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5ACA" w:rsidRDefault="00005ACA" w:rsidP="008814DF">
      <w:pPr>
        <w:rPr>
          <w:sz w:val="22"/>
          <w:szCs w:val="22"/>
        </w:rPr>
      </w:pPr>
    </w:p>
    <w:p w:rsidR="00005ACA" w:rsidRDefault="00005ACA" w:rsidP="008814DF">
      <w:pPr>
        <w:rPr>
          <w:sz w:val="22"/>
          <w:szCs w:val="22"/>
        </w:rPr>
      </w:pPr>
    </w:p>
    <w:p w:rsidR="00005ACA" w:rsidRDefault="00005ACA" w:rsidP="008814DF">
      <w:pPr>
        <w:rPr>
          <w:sz w:val="22"/>
          <w:szCs w:val="22"/>
        </w:rPr>
      </w:pPr>
    </w:p>
    <w:p w:rsidR="008814DF" w:rsidRDefault="008814DF" w:rsidP="008814DF">
      <w:pPr>
        <w:rPr>
          <w:sz w:val="22"/>
          <w:szCs w:val="22"/>
        </w:rPr>
      </w:pPr>
    </w:p>
    <w:p w:rsidR="008814DF" w:rsidRDefault="008814DF" w:rsidP="008814DF">
      <w:pPr>
        <w:rPr>
          <w:sz w:val="22"/>
          <w:szCs w:val="22"/>
        </w:rPr>
      </w:pPr>
    </w:p>
    <w:p w:rsidR="008814DF" w:rsidRDefault="008814DF" w:rsidP="008814DF"/>
    <w:p w:rsidR="008814DF" w:rsidRDefault="008814DF" w:rsidP="008814DF">
      <w:pPr>
        <w:jc w:val="center"/>
        <w:rPr>
          <w:color w:val="333333"/>
          <w:sz w:val="18"/>
          <w:szCs w:val="18"/>
        </w:rPr>
      </w:pPr>
      <w:r>
        <w:rPr>
          <w:b/>
        </w:rPr>
        <w:tab/>
      </w:r>
    </w:p>
    <w:p w:rsidR="008814DF" w:rsidRDefault="008814DF" w:rsidP="008814DF">
      <w:pPr>
        <w:tabs>
          <w:tab w:val="center" w:pos="1882"/>
          <w:tab w:val="right" w:pos="3765"/>
        </w:tabs>
      </w:pPr>
    </w:p>
    <w:p w:rsidR="008814DF" w:rsidRDefault="008814DF" w:rsidP="008814DF"/>
    <w:p w:rsidR="008814DF" w:rsidRPr="005E23E5" w:rsidRDefault="008814DF" w:rsidP="008814DF">
      <w:pPr>
        <w:jc w:val="center"/>
      </w:pPr>
    </w:p>
    <w:p w:rsidR="008814DF" w:rsidRDefault="008814DF" w:rsidP="008814DF">
      <w:pPr>
        <w:spacing w:line="360" w:lineRule="auto"/>
        <w:jc w:val="center"/>
        <w:rPr>
          <w:b/>
          <w:color w:val="333333"/>
        </w:rPr>
      </w:pPr>
      <w:r>
        <w:rPr>
          <w:b/>
          <w:noProof/>
          <w:color w:val="333333"/>
        </w:rPr>
        <w:drawing>
          <wp:anchor distT="0" distB="0" distL="114300" distR="114300" simplePos="0" relativeHeight="251661312" behindDoc="1" locked="0" layoutInCell="1" allowOverlap="1" wp14:anchorId="3BF8B053" wp14:editId="4E913379">
            <wp:simplePos x="0" y="0"/>
            <wp:positionH relativeFrom="column">
              <wp:posOffset>2442210</wp:posOffset>
            </wp:positionH>
            <wp:positionV relativeFrom="paragraph">
              <wp:posOffset>-678180</wp:posOffset>
            </wp:positionV>
            <wp:extent cx="775970" cy="1180465"/>
            <wp:effectExtent l="19050" t="0" r="5080" b="0"/>
            <wp:wrapTight wrapText="bothSides">
              <wp:wrapPolygon edited="0">
                <wp:start x="-530" y="0"/>
                <wp:lineTo x="-530" y="21263"/>
                <wp:lineTo x="21741" y="21263"/>
                <wp:lineTo x="21741" y="0"/>
                <wp:lineTo x="-530" y="0"/>
              </wp:wrapPolygon>
            </wp:wrapTight>
            <wp:docPr id="3" name="Picture 3" descr="http://www.lv.lv/wwwraksti/2002/168/B168/PIE2L222/312L2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lv.lv/wwwraksti/2002/168/B168/PIE2L222/312L222.GIF"/>
                    <pic:cNvPicPr>
                      <a:picLocks noChangeAspect="1" noChangeArrowheads="1"/>
                    </pic:cNvPicPr>
                  </pic:nvPicPr>
                  <pic:blipFill>
                    <a:blip r:embed="rId5" r:link="rId6"/>
                    <a:srcRect/>
                    <a:stretch>
                      <a:fillRect/>
                    </a:stretch>
                  </pic:blipFill>
                  <pic:spPr bwMode="auto">
                    <a:xfrm>
                      <a:off x="0" y="0"/>
                      <a:ext cx="775970" cy="1180465"/>
                    </a:xfrm>
                    <a:prstGeom prst="rect">
                      <a:avLst/>
                    </a:prstGeom>
                    <a:noFill/>
                    <a:ln w="9525">
                      <a:noFill/>
                      <a:miter lim="800000"/>
                      <a:headEnd/>
                      <a:tailEnd/>
                    </a:ln>
                  </pic:spPr>
                </pic:pic>
              </a:graphicData>
            </a:graphic>
          </wp:anchor>
        </w:drawing>
      </w:r>
    </w:p>
    <w:p w:rsidR="008814DF" w:rsidRDefault="008814DF" w:rsidP="008814DF">
      <w:pPr>
        <w:spacing w:line="360" w:lineRule="auto"/>
        <w:jc w:val="center"/>
        <w:rPr>
          <w:b/>
          <w:color w:val="333333"/>
        </w:rPr>
      </w:pPr>
    </w:p>
    <w:p w:rsidR="008814DF" w:rsidRDefault="008814DF" w:rsidP="008814DF">
      <w:pPr>
        <w:spacing w:line="360" w:lineRule="auto"/>
        <w:jc w:val="center"/>
        <w:rPr>
          <w:b/>
          <w:color w:val="333333"/>
        </w:rPr>
      </w:pPr>
    </w:p>
    <w:p w:rsidR="00005ACA" w:rsidRDefault="00005ACA" w:rsidP="008814DF">
      <w:pPr>
        <w:spacing w:line="360" w:lineRule="auto"/>
        <w:jc w:val="center"/>
        <w:rPr>
          <w:b/>
          <w:color w:val="333333"/>
        </w:rPr>
      </w:pPr>
    </w:p>
    <w:p w:rsidR="00005ACA" w:rsidRDefault="00005ACA" w:rsidP="008814DF">
      <w:pPr>
        <w:spacing w:line="360" w:lineRule="auto"/>
        <w:jc w:val="center"/>
        <w:rPr>
          <w:b/>
          <w:color w:val="333333"/>
        </w:rPr>
      </w:pPr>
    </w:p>
    <w:p w:rsidR="008814DF" w:rsidRPr="00F07246" w:rsidRDefault="008814DF" w:rsidP="008814DF">
      <w:pPr>
        <w:spacing w:line="360" w:lineRule="auto"/>
        <w:jc w:val="center"/>
        <w:rPr>
          <w:b/>
          <w:color w:val="333333"/>
        </w:rPr>
      </w:pPr>
      <w:r>
        <w:rPr>
          <w:b/>
          <w:color w:val="333333"/>
        </w:rPr>
        <w:t>LATVIJAS  REPUBLIKA</w:t>
      </w:r>
    </w:p>
    <w:p w:rsidR="008814DF" w:rsidRDefault="008814DF" w:rsidP="008814DF">
      <w:pPr>
        <w:jc w:val="center"/>
        <w:rPr>
          <w:b/>
          <w:color w:val="333333"/>
          <w:sz w:val="16"/>
          <w:szCs w:val="16"/>
        </w:rPr>
      </w:pPr>
      <w:r w:rsidRPr="00644D31">
        <w:rPr>
          <w:b/>
          <w:color w:val="333333"/>
          <w:sz w:val="32"/>
          <w:szCs w:val="32"/>
        </w:rPr>
        <w:t xml:space="preserve">KĀRSAVAS NOVADA </w:t>
      </w:r>
      <w:r>
        <w:rPr>
          <w:b/>
          <w:color w:val="333333"/>
          <w:sz w:val="32"/>
          <w:szCs w:val="32"/>
        </w:rPr>
        <w:t>PAŠVALDĪBA</w:t>
      </w:r>
    </w:p>
    <w:p w:rsidR="008814DF" w:rsidRPr="00644D31" w:rsidRDefault="008814DF" w:rsidP="008814DF">
      <w:pPr>
        <w:jc w:val="center"/>
        <w:rPr>
          <w:b/>
          <w:color w:val="333333"/>
          <w:sz w:val="16"/>
          <w:szCs w:val="16"/>
        </w:rPr>
      </w:pPr>
      <w:r>
        <w:rPr>
          <w:b/>
          <w:color w:val="333333"/>
          <w:sz w:val="16"/>
          <w:szCs w:val="16"/>
        </w:rPr>
        <w:t>____________________________________________________________________________________________</w:t>
      </w:r>
    </w:p>
    <w:p w:rsidR="008814DF" w:rsidRDefault="008814DF" w:rsidP="008814DF">
      <w:pPr>
        <w:jc w:val="center"/>
        <w:rPr>
          <w:color w:val="333333"/>
          <w:sz w:val="18"/>
          <w:szCs w:val="18"/>
        </w:rPr>
      </w:pPr>
      <w:r>
        <w:rPr>
          <w:color w:val="333333"/>
          <w:sz w:val="18"/>
          <w:szCs w:val="18"/>
        </w:rPr>
        <w:t>Reģ.Nr.</w:t>
      </w:r>
      <w:smartTag w:uri="urn:schemas-microsoft-com:office:smarttags" w:element="phone">
        <w:smartTagPr>
          <w:attr w:name="Key_1" w:val="Value_2"/>
        </w:smartTagPr>
        <w:smartTag w:uri="urn:schemas-microsoft-com:office:smarttags" w:element="date">
          <w:smartTagPr>
            <w:attr w:name="phone_prefix" w:val="9000"/>
            <w:attr w:name="phone_number" w:val="0017398"/>
          </w:smartTagPr>
          <w:r>
            <w:rPr>
              <w:color w:val="333333"/>
              <w:sz w:val="18"/>
              <w:szCs w:val="18"/>
            </w:rPr>
            <w:t>90000017398</w:t>
          </w:r>
        </w:smartTag>
      </w:smartTag>
    </w:p>
    <w:p w:rsidR="008814DF" w:rsidRDefault="008814DF" w:rsidP="008814DF">
      <w:pPr>
        <w:jc w:val="center"/>
        <w:rPr>
          <w:color w:val="333333"/>
          <w:sz w:val="18"/>
          <w:szCs w:val="18"/>
        </w:rPr>
      </w:pPr>
      <w:r w:rsidRPr="00FE6EF6">
        <w:rPr>
          <w:color w:val="333333"/>
          <w:sz w:val="18"/>
          <w:szCs w:val="18"/>
        </w:rPr>
        <w:t>Vienības iel</w:t>
      </w:r>
      <w:r>
        <w:rPr>
          <w:color w:val="333333"/>
          <w:sz w:val="18"/>
          <w:szCs w:val="18"/>
        </w:rPr>
        <w:t>a 53, Kārsava</w:t>
      </w:r>
      <w:r w:rsidRPr="00FE6EF6">
        <w:rPr>
          <w:color w:val="333333"/>
          <w:sz w:val="18"/>
          <w:szCs w:val="18"/>
        </w:rPr>
        <w:t xml:space="preserve">, </w:t>
      </w:r>
      <w:r>
        <w:rPr>
          <w:color w:val="333333"/>
          <w:sz w:val="18"/>
          <w:szCs w:val="18"/>
        </w:rPr>
        <w:t>Kārsavas novads</w:t>
      </w:r>
      <w:r w:rsidRPr="00FE6EF6">
        <w:rPr>
          <w:color w:val="333333"/>
          <w:sz w:val="18"/>
          <w:szCs w:val="18"/>
        </w:rPr>
        <w:t>,</w:t>
      </w:r>
      <w:r>
        <w:rPr>
          <w:color w:val="333333"/>
          <w:sz w:val="18"/>
          <w:szCs w:val="18"/>
        </w:rPr>
        <w:t>LV-5717</w:t>
      </w:r>
    </w:p>
    <w:p w:rsidR="008814DF" w:rsidRPr="00463676" w:rsidRDefault="008814DF" w:rsidP="008814DF">
      <w:pPr>
        <w:jc w:val="center"/>
        <w:rPr>
          <w:color w:val="333333"/>
          <w:sz w:val="18"/>
          <w:szCs w:val="18"/>
        </w:rPr>
      </w:pPr>
      <w:r w:rsidRPr="00FE6EF6">
        <w:rPr>
          <w:color w:val="333333"/>
          <w:sz w:val="18"/>
          <w:szCs w:val="18"/>
        </w:rPr>
        <w:t>tālr.</w:t>
      </w:r>
      <w:r>
        <w:rPr>
          <w:color w:val="333333"/>
          <w:sz w:val="18"/>
          <w:szCs w:val="18"/>
        </w:rPr>
        <w:t>65</w:t>
      </w:r>
      <w:r w:rsidRPr="00FE6EF6">
        <w:rPr>
          <w:color w:val="333333"/>
          <w:sz w:val="18"/>
          <w:szCs w:val="18"/>
        </w:rPr>
        <w:t>78139</w:t>
      </w:r>
      <w:r>
        <w:rPr>
          <w:color w:val="333333"/>
          <w:sz w:val="18"/>
          <w:szCs w:val="18"/>
        </w:rPr>
        <w:t>0</w:t>
      </w:r>
      <w:r w:rsidRPr="00FE6EF6">
        <w:rPr>
          <w:color w:val="333333"/>
          <w:sz w:val="18"/>
          <w:szCs w:val="18"/>
        </w:rPr>
        <w:t xml:space="preserve">, </w:t>
      </w:r>
      <w:smartTag w:uri="schemas-tilde-lv/tildestengine" w:element="veidnes">
        <w:smartTagPr>
          <w:attr w:name="id" w:val="-1"/>
          <w:attr w:name="baseform" w:val="faks|s"/>
          <w:attr w:name="text" w:val="fakss"/>
        </w:smartTagPr>
        <w:r w:rsidRPr="00FE6EF6">
          <w:rPr>
            <w:color w:val="333333"/>
            <w:sz w:val="18"/>
            <w:szCs w:val="18"/>
          </w:rPr>
          <w:t>fakss</w:t>
        </w:r>
      </w:smartTag>
      <w:r w:rsidRPr="00FE6EF6">
        <w:rPr>
          <w:color w:val="333333"/>
          <w:sz w:val="18"/>
          <w:szCs w:val="18"/>
        </w:rPr>
        <w:t xml:space="preserve"> </w:t>
      </w:r>
      <w:r>
        <w:rPr>
          <w:color w:val="333333"/>
          <w:sz w:val="18"/>
          <w:szCs w:val="18"/>
        </w:rPr>
        <w:t xml:space="preserve">65711030, e-pasts: </w:t>
      </w:r>
      <w:hyperlink r:id="rId7" w:history="1">
        <w:r w:rsidRPr="00695E8D">
          <w:rPr>
            <w:rStyle w:val="Hyperlink"/>
            <w:sz w:val="18"/>
            <w:szCs w:val="18"/>
          </w:rPr>
          <w:t>dome@karsava.lv</w:t>
        </w:r>
      </w:hyperlink>
    </w:p>
    <w:p w:rsidR="008814DF" w:rsidRPr="00FE6EF6" w:rsidRDefault="008814DF" w:rsidP="008814DF">
      <w:pPr>
        <w:rPr>
          <w:color w:val="333333"/>
          <w:sz w:val="18"/>
          <w:szCs w:val="18"/>
        </w:rPr>
      </w:pPr>
      <w:r>
        <w:rPr>
          <w:color w:val="333333"/>
          <w:sz w:val="18"/>
          <w:szCs w:val="18"/>
        </w:rPr>
        <w:tab/>
      </w:r>
      <w:r>
        <w:rPr>
          <w:color w:val="333333"/>
          <w:sz w:val="18"/>
          <w:szCs w:val="18"/>
        </w:rPr>
        <w:tab/>
      </w:r>
      <w:r>
        <w:rPr>
          <w:color w:val="333333"/>
          <w:sz w:val="18"/>
          <w:szCs w:val="18"/>
        </w:rPr>
        <w:tab/>
      </w:r>
      <w:r>
        <w:rPr>
          <w:color w:val="333333"/>
          <w:sz w:val="18"/>
          <w:szCs w:val="18"/>
        </w:rPr>
        <w:tab/>
      </w:r>
      <w:r>
        <w:rPr>
          <w:color w:val="333333"/>
          <w:sz w:val="18"/>
          <w:szCs w:val="18"/>
        </w:rPr>
        <w:tab/>
      </w:r>
      <w:r>
        <w:rPr>
          <w:color w:val="333333"/>
          <w:sz w:val="18"/>
          <w:szCs w:val="18"/>
        </w:rPr>
        <w:tab/>
      </w:r>
      <w:r>
        <w:rPr>
          <w:color w:val="333333"/>
          <w:sz w:val="18"/>
          <w:szCs w:val="18"/>
        </w:rPr>
        <w:tab/>
      </w:r>
    </w:p>
    <w:p w:rsidR="008814DF" w:rsidRDefault="008814DF" w:rsidP="008814DF"/>
    <w:p w:rsidR="005A75D0" w:rsidRDefault="005A75D0" w:rsidP="005A75D0">
      <w:pPr>
        <w:jc w:val="right"/>
        <w:rPr>
          <w:sz w:val="20"/>
          <w:szCs w:val="20"/>
        </w:rPr>
      </w:pPr>
      <w:r w:rsidRPr="004C3D7C">
        <w:rPr>
          <w:sz w:val="20"/>
          <w:szCs w:val="20"/>
        </w:rPr>
        <w:t>APSTIPRINĀTI</w:t>
      </w:r>
    </w:p>
    <w:p w:rsidR="005A75D0" w:rsidRPr="002205B1" w:rsidRDefault="005A75D0" w:rsidP="005A75D0">
      <w:pPr>
        <w:jc w:val="right"/>
      </w:pPr>
      <w:r>
        <w:t xml:space="preserve">Ar </w:t>
      </w:r>
      <w:r w:rsidRPr="002205B1">
        <w:t>Kārsavas novada domes</w:t>
      </w:r>
    </w:p>
    <w:p w:rsidR="005A75D0" w:rsidRPr="002205B1" w:rsidRDefault="005A75D0" w:rsidP="005A75D0">
      <w:pPr>
        <w:jc w:val="right"/>
      </w:pPr>
      <w:r w:rsidRPr="002205B1">
        <w:t xml:space="preserve">                                                               </w:t>
      </w:r>
      <w:r>
        <w:t xml:space="preserve">            2015.gada  29.oktobra </w:t>
      </w:r>
      <w:r w:rsidRPr="002205B1">
        <w:t>sēdes</w:t>
      </w:r>
    </w:p>
    <w:p w:rsidR="005A75D0" w:rsidRPr="002205B1" w:rsidRDefault="005A75D0" w:rsidP="005A75D0">
      <w:pPr>
        <w:jc w:val="right"/>
      </w:pPr>
      <w:r w:rsidRPr="002205B1">
        <w:t xml:space="preserve">                                                              </w:t>
      </w:r>
      <w:r>
        <w:t xml:space="preserve">                  lēmumu Nr. 37  (prot.Nr. 12</w:t>
      </w:r>
      <w:r w:rsidRPr="002205B1">
        <w:t xml:space="preserve">  )</w:t>
      </w:r>
    </w:p>
    <w:p w:rsidR="005A75D0" w:rsidRDefault="005A75D0" w:rsidP="005A75D0">
      <w:pPr>
        <w:pStyle w:val="naisf"/>
        <w:spacing w:before="0" w:after="360"/>
        <w:ind w:firstLine="0"/>
      </w:pPr>
    </w:p>
    <w:p w:rsidR="005A75D0" w:rsidRPr="004C3D7C" w:rsidRDefault="005A75D0" w:rsidP="005A75D0">
      <w:pPr>
        <w:jc w:val="right"/>
        <w:rPr>
          <w:sz w:val="20"/>
          <w:szCs w:val="20"/>
        </w:rPr>
      </w:pPr>
    </w:p>
    <w:p w:rsidR="005A75D0" w:rsidRPr="005A75D0" w:rsidRDefault="005A75D0" w:rsidP="005A75D0">
      <w:pPr>
        <w:ind w:left="5040" w:hanging="5040"/>
        <w:rPr>
          <w:sz w:val="20"/>
          <w:szCs w:val="20"/>
        </w:rPr>
      </w:pPr>
      <w:r>
        <w:t xml:space="preserve">2015.gada 29. </w:t>
      </w:r>
      <w:r w:rsidRPr="004C3D7C">
        <w:t>oktobrī</w:t>
      </w:r>
      <w:r w:rsidRPr="004C3D7C">
        <w:tab/>
      </w:r>
      <w:r>
        <w:rPr>
          <w:sz w:val="20"/>
          <w:szCs w:val="20"/>
        </w:rPr>
        <w:tab/>
      </w:r>
      <w:r>
        <w:rPr>
          <w:sz w:val="20"/>
          <w:szCs w:val="20"/>
        </w:rPr>
        <w:tab/>
      </w:r>
    </w:p>
    <w:p w:rsidR="005A75D0" w:rsidRPr="0026357C" w:rsidRDefault="005A75D0" w:rsidP="005A75D0">
      <w:pPr>
        <w:jc w:val="center"/>
        <w:rPr>
          <w:color w:val="333333"/>
          <w:sz w:val="18"/>
          <w:szCs w:val="18"/>
        </w:rPr>
      </w:pPr>
    </w:p>
    <w:p w:rsidR="00005ACA" w:rsidRDefault="005A75D0" w:rsidP="00005ACA">
      <w:pPr>
        <w:pStyle w:val="naisf"/>
        <w:spacing w:before="0" w:after="360"/>
        <w:ind w:firstLine="0"/>
      </w:pPr>
      <w:r w:rsidRPr="0026357C">
        <w:rPr>
          <w:b/>
          <w:bCs/>
          <w:color w:val="000000"/>
          <w:kern w:val="36"/>
        </w:rPr>
        <w:t xml:space="preserve">  </w:t>
      </w:r>
    </w:p>
    <w:p w:rsidR="00005ACA" w:rsidRPr="0072130E" w:rsidRDefault="00005ACA" w:rsidP="00005ACA">
      <w:pPr>
        <w:keepNext/>
        <w:jc w:val="center"/>
        <w:outlineLvl w:val="0"/>
        <w:rPr>
          <w:b/>
          <w:bCs/>
          <w:color w:val="000000"/>
          <w:kern w:val="36"/>
        </w:rPr>
      </w:pPr>
      <w:r w:rsidRPr="0072130E">
        <w:rPr>
          <w:b/>
          <w:bCs/>
          <w:color w:val="000000"/>
          <w:kern w:val="36"/>
        </w:rPr>
        <w:t xml:space="preserve">  KĀRSAVAS NOVADA PAŠVALDĪBAS 2015 .GADA  OKTOBRA</w:t>
      </w:r>
    </w:p>
    <w:p w:rsidR="00005ACA" w:rsidRPr="00005ACA" w:rsidRDefault="00005ACA" w:rsidP="00005ACA">
      <w:pPr>
        <w:keepNext/>
        <w:jc w:val="center"/>
        <w:outlineLvl w:val="0"/>
        <w:rPr>
          <w:b/>
          <w:bCs/>
          <w:color w:val="000000"/>
          <w:kern w:val="36"/>
        </w:rPr>
      </w:pPr>
      <w:r>
        <w:rPr>
          <w:b/>
          <w:bCs/>
          <w:color w:val="000000"/>
          <w:kern w:val="36"/>
        </w:rPr>
        <w:t>SAISTOŠIE NOTEIKUMI NR.</w:t>
      </w:r>
      <w:r w:rsidRPr="00037C8B">
        <w:t xml:space="preserve"> </w:t>
      </w:r>
      <w:r w:rsidRPr="00005ACA">
        <w:rPr>
          <w:b/>
        </w:rPr>
        <w:t>15</w:t>
      </w:r>
    </w:p>
    <w:p w:rsidR="00005ACA" w:rsidRPr="007B7491" w:rsidRDefault="00005ACA" w:rsidP="00005ACA">
      <w:pPr>
        <w:pStyle w:val="BodyTextIndent2"/>
        <w:spacing w:line="240" w:lineRule="auto"/>
        <w:ind w:left="284"/>
        <w:jc w:val="center"/>
        <w:rPr>
          <w:b/>
          <w:color w:val="000000"/>
          <w:sz w:val="28"/>
          <w:szCs w:val="28"/>
          <w:lang w:val="lv-LV"/>
        </w:rPr>
      </w:pPr>
      <w:r>
        <w:rPr>
          <w:b/>
          <w:color w:val="000000"/>
          <w:sz w:val="28"/>
          <w:szCs w:val="28"/>
          <w:lang w:val="lv-LV"/>
        </w:rPr>
        <w:t>“Par sociālās palīdzības</w:t>
      </w:r>
      <w:r w:rsidRPr="009821C5">
        <w:rPr>
          <w:b/>
          <w:color w:val="000000"/>
          <w:sz w:val="28"/>
          <w:szCs w:val="28"/>
          <w:lang w:val="lv-LV"/>
        </w:rPr>
        <w:t xml:space="preserve"> p</w:t>
      </w:r>
      <w:r>
        <w:rPr>
          <w:b/>
          <w:color w:val="000000"/>
          <w:sz w:val="28"/>
          <w:szCs w:val="28"/>
          <w:lang w:val="lv-LV"/>
        </w:rPr>
        <w:t>abalstiem</w:t>
      </w:r>
      <w:r w:rsidRPr="009821C5">
        <w:rPr>
          <w:b/>
          <w:color w:val="000000"/>
          <w:sz w:val="28"/>
          <w:szCs w:val="28"/>
          <w:lang w:val="lv-LV"/>
        </w:rPr>
        <w:t xml:space="preserve"> </w:t>
      </w:r>
      <w:r>
        <w:rPr>
          <w:b/>
          <w:color w:val="000000"/>
          <w:sz w:val="28"/>
          <w:szCs w:val="28"/>
          <w:lang w:val="lv-LV"/>
        </w:rPr>
        <w:t>Kārsavas novadā</w:t>
      </w:r>
      <w:r w:rsidRPr="009821C5">
        <w:rPr>
          <w:b/>
          <w:color w:val="000000"/>
          <w:sz w:val="28"/>
          <w:szCs w:val="28"/>
          <w:lang w:val="lv-LV"/>
        </w:rPr>
        <w:t>”</w:t>
      </w:r>
    </w:p>
    <w:p w:rsidR="00005ACA" w:rsidRPr="00005ACA" w:rsidRDefault="00005ACA" w:rsidP="00005ACA">
      <w:pPr>
        <w:keepNext/>
        <w:tabs>
          <w:tab w:val="left" w:pos="4680"/>
        </w:tabs>
        <w:autoSpaceDN w:val="0"/>
        <w:spacing w:after="120"/>
        <w:ind w:left="4395" w:right="-177" w:hanging="4536"/>
        <w:outlineLvl w:val="0"/>
        <w:rPr>
          <w:color w:val="000000"/>
          <w:sz w:val="20"/>
        </w:rPr>
      </w:pPr>
      <w:r>
        <w:rPr>
          <w:color w:val="000000"/>
        </w:rPr>
        <w:t xml:space="preserve">        </w:t>
      </w:r>
      <w:r>
        <w:rPr>
          <w:color w:val="000000"/>
        </w:rPr>
        <w:tab/>
      </w:r>
      <w:r w:rsidRPr="00005ACA">
        <w:rPr>
          <w:color w:val="000000"/>
          <w:sz w:val="20"/>
        </w:rPr>
        <w:t>Izdoti saskaņā ar LR likuma “Par pašvaldībām” 43.panta trešo daļu</w:t>
      </w:r>
    </w:p>
    <w:p w:rsidR="00005ACA" w:rsidRPr="00E31FB3" w:rsidRDefault="00005ACA" w:rsidP="00005ACA">
      <w:pPr>
        <w:keepNext/>
        <w:tabs>
          <w:tab w:val="left" w:pos="4680"/>
        </w:tabs>
        <w:autoSpaceDN w:val="0"/>
        <w:spacing w:after="120"/>
        <w:ind w:left="4320" w:right="-177" w:hanging="4252"/>
        <w:outlineLvl w:val="0"/>
        <w:rPr>
          <w:color w:val="000000"/>
          <w:sz w:val="20"/>
        </w:rPr>
      </w:pPr>
      <w:r w:rsidRPr="00005ACA">
        <w:rPr>
          <w:color w:val="000000"/>
          <w:sz w:val="20"/>
        </w:rPr>
        <w:tab/>
        <w:t xml:space="preserve">   </w:t>
      </w:r>
      <w:r w:rsidRPr="00005ACA">
        <w:rPr>
          <w:color w:val="000000"/>
          <w:sz w:val="20"/>
          <w:szCs w:val="20"/>
        </w:rPr>
        <w:t>LR  likuma „Sociālo pakalpojumu un sociālās palīdzības likums”             35.panta ceturto, piekto daļu,</w:t>
      </w:r>
    </w:p>
    <w:p w:rsidR="00005ACA" w:rsidRPr="0064132C" w:rsidRDefault="00005ACA" w:rsidP="00005ACA">
      <w:pPr>
        <w:ind w:left="4395"/>
        <w:rPr>
          <w:sz w:val="20"/>
          <w:szCs w:val="20"/>
        </w:rPr>
      </w:pPr>
      <w:r w:rsidRPr="0064132C">
        <w:rPr>
          <w:sz w:val="20"/>
          <w:szCs w:val="20"/>
        </w:rPr>
        <w:t>Ministru kabineta 2012.gada 18.decembra noteikumu Nr. 913</w:t>
      </w:r>
    </w:p>
    <w:p w:rsidR="00005ACA" w:rsidRPr="0064132C" w:rsidRDefault="00005ACA" w:rsidP="00005ACA">
      <w:pPr>
        <w:ind w:left="3600"/>
        <w:jc w:val="right"/>
        <w:rPr>
          <w:sz w:val="20"/>
          <w:szCs w:val="20"/>
        </w:rPr>
      </w:pPr>
      <w:r w:rsidRPr="0064132C">
        <w:rPr>
          <w:sz w:val="20"/>
          <w:szCs w:val="20"/>
        </w:rPr>
        <w:t xml:space="preserve">       „Noteikumi par garantēto minimālo ienākumu līmeni” 3.punktu,</w:t>
      </w:r>
    </w:p>
    <w:p w:rsidR="00005ACA" w:rsidRPr="0064132C" w:rsidRDefault="00005ACA" w:rsidP="00005ACA">
      <w:pPr>
        <w:ind w:left="4320"/>
        <w:rPr>
          <w:sz w:val="20"/>
          <w:szCs w:val="20"/>
        </w:rPr>
      </w:pPr>
      <w:r w:rsidRPr="0064132C">
        <w:rPr>
          <w:sz w:val="20"/>
          <w:szCs w:val="20"/>
        </w:rPr>
        <w:t>likuma „Par palīdzību dzīvokļa jautājuma risināšanā” 14.panta sesto daļu,</w:t>
      </w:r>
    </w:p>
    <w:p w:rsidR="00005ACA" w:rsidRDefault="00005ACA" w:rsidP="00005ACA">
      <w:pPr>
        <w:ind w:left="4320"/>
        <w:rPr>
          <w:sz w:val="20"/>
          <w:szCs w:val="20"/>
        </w:rPr>
      </w:pPr>
      <w:r w:rsidRPr="0064132C">
        <w:rPr>
          <w:sz w:val="20"/>
          <w:szCs w:val="20"/>
        </w:rPr>
        <w:lastRenderedPageBreak/>
        <w:t xml:space="preserve">Ministru kabineta 2010.gada 30.marta noteikumu Nr.299 „Noteikumi par ģimenes vai atsevišķi dzīvojošas personas atzīšanu par trūcīgu” </w:t>
      </w:r>
      <w:r>
        <w:rPr>
          <w:sz w:val="20"/>
          <w:szCs w:val="20"/>
        </w:rPr>
        <w:t xml:space="preserve">17., </w:t>
      </w:r>
      <w:r w:rsidRPr="0064132C">
        <w:rPr>
          <w:sz w:val="20"/>
          <w:szCs w:val="20"/>
        </w:rPr>
        <w:t>19.4. apakšpunktu</w:t>
      </w:r>
    </w:p>
    <w:p w:rsidR="00005ACA" w:rsidRPr="0064132C" w:rsidRDefault="00005ACA" w:rsidP="00005ACA">
      <w:pPr>
        <w:ind w:left="4320"/>
        <w:rPr>
          <w:sz w:val="20"/>
          <w:szCs w:val="20"/>
        </w:rPr>
      </w:pPr>
      <w:r>
        <w:rPr>
          <w:sz w:val="20"/>
          <w:szCs w:val="20"/>
        </w:rPr>
        <w:t>Ministru kabineta 2009. gada 17.jūnija noteikumu Nr.550 „Kārtība, kādā aprēķināms, piešķirams, izmaksājams pabalsts garantētā minimālā ienākumu līmeņa nodrošināšanai un slēdzama vienošanās par līdzdarbību” 13. punktu.</w:t>
      </w:r>
    </w:p>
    <w:p w:rsidR="00005ACA" w:rsidRPr="0072130E" w:rsidRDefault="00005ACA" w:rsidP="00005ACA">
      <w:pPr>
        <w:pStyle w:val="Heading1"/>
        <w:tabs>
          <w:tab w:val="left" w:pos="4680"/>
        </w:tabs>
        <w:ind w:left="4139" w:right="-177" w:hanging="4536"/>
        <w:jc w:val="both"/>
        <w:rPr>
          <w:b/>
          <w:color w:val="000000"/>
          <w:sz w:val="20"/>
        </w:rPr>
      </w:pPr>
      <w:r w:rsidRPr="0072130E">
        <w:rPr>
          <w:b/>
          <w:color w:val="000000"/>
          <w:sz w:val="20"/>
        </w:rPr>
        <w:t xml:space="preserve">                                                                          </w:t>
      </w:r>
      <w:r w:rsidRPr="0072130E">
        <w:rPr>
          <w:b/>
          <w:color w:val="000000"/>
          <w:sz w:val="20"/>
        </w:rPr>
        <w:tab/>
      </w:r>
      <w:r w:rsidRPr="0072130E">
        <w:rPr>
          <w:b/>
          <w:color w:val="000000"/>
          <w:sz w:val="20"/>
        </w:rPr>
        <w:tab/>
      </w:r>
      <w:r w:rsidRPr="0072130E">
        <w:rPr>
          <w:b/>
          <w:color w:val="000000"/>
          <w:sz w:val="20"/>
        </w:rPr>
        <w:tab/>
      </w:r>
    </w:p>
    <w:p w:rsidR="00005ACA" w:rsidRPr="00EF4D49" w:rsidRDefault="00005ACA" w:rsidP="00005ACA">
      <w:pPr>
        <w:jc w:val="both"/>
      </w:pPr>
      <w:r w:rsidRPr="006F63CB">
        <w:rPr>
          <w:sz w:val="20"/>
          <w:szCs w:val="20"/>
        </w:rPr>
        <w:t xml:space="preserve">                                               </w:t>
      </w:r>
      <w:r w:rsidRPr="006F63CB">
        <w:rPr>
          <w:sz w:val="20"/>
          <w:szCs w:val="20"/>
        </w:rPr>
        <w:tab/>
      </w:r>
      <w:r w:rsidRPr="00EF4D49">
        <w:tab/>
      </w:r>
    </w:p>
    <w:p w:rsidR="00005ACA" w:rsidRPr="00EF4D49" w:rsidRDefault="00005ACA" w:rsidP="00005ACA">
      <w:pPr>
        <w:ind w:left="360"/>
        <w:jc w:val="both"/>
        <w:rPr>
          <w:b/>
          <w:color w:val="000000"/>
        </w:rPr>
      </w:pPr>
      <w:r w:rsidRPr="00EF4D49">
        <w:rPr>
          <w:b/>
          <w:color w:val="000000"/>
        </w:rPr>
        <w:t xml:space="preserve">I. VISPĀRĪGIE </w:t>
      </w:r>
      <w:r w:rsidRPr="00005ACA">
        <w:rPr>
          <w:b/>
          <w:color w:val="000000"/>
        </w:rPr>
        <w:t>JAUTĀJUMI</w:t>
      </w:r>
    </w:p>
    <w:p w:rsidR="00005ACA" w:rsidRPr="00EF4D49" w:rsidRDefault="00005ACA" w:rsidP="00005ACA">
      <w:pPr>
        <w:ind w:firstLine="567"/>
        <w:jc w:val="both"/>
        <w:rPr>
          <w:color w:val="000000"/>
        </w:rPr>
      </w:pPr>
    </w:p>
    <w:p w:rsidR="00005ACA" w:rsidRPr="00EF4D49" w:rsidRDefault="00005ACA" w:rsidP="00005ACA">
      <w:pPr>
        <w:pStyle w:val="ListParagraph"/>
        <w:numPr>
          <w:ilvl w:val="1"/>
          <w:numId w:val="36"/>
        </w:numPr>
        <w:tabs>
          <w:tab w:val="clear" w:pos="825"/>
          <w:tab w:val="num" w:pos="360"/>
        </w:tabs>
        <w:spacing w:after="120" w:line="240" w:lineRule="auto"/>
        <w:ind w:left="567"/>
        <w:contextualSpacing/>
        <w:jc w:val="both"/>
        <w:rPr>
          <w:rFonts w:ascii="Times New Roman" w:hAnsi="Times New Roman"/>
          <w:sz w:val="24"/>
          <w:szCs w:val="24"/>
        </w:rPr>
      </w:pPr>
      <w:r w:rsidRPr="00EF4D49">
        <w:rPr>
          <w:rFonts w:ascii="Times New Roman" w:hAnsi="Times New Roman"/>
          <w:sz w:val="24"/>
          <w:szCs w:val="24"/>
        </w:rPr>
        <w:t>Saistošie noteikumi (turpmāk tekstā Noteikumi) nosaka sociālās palīdzības pabalstu (turpmāk tekstā – pabalsts)  veidus un apmērus, pabalstu piešķiršanas un izmaksas kārtību personām (ģimenēm),  kuras ir tiesīgas saņemt šos pabalstus, kā arī lēmumu apstrīdēšanas un pārsūdzēšanas kārtību.</w:t>
      </w:r>
    </w:p>
    <w:p w:rsidR="00005ACA" w:rsidRPr="00EF4D49" w:rsidRDefault="00005ACA" w:rsidP="00005ACA">
      <w:pPr>
        <w:pStyle w:val="ListParagraph"/>
        <w:numPr>
          <w:ilvl w:val="1"/>
          <w:numId w:val="36"/>
        </w:numPr>
        <w:tabs>
          <w:tab w:val="clear" w:pos="825"/>
          <w:tab w:val="num" w:pos="360"/>
        </w:tabs>
        <w:spacing w:after="120" w:line="240" w:lineRule="auto"/>
        <w:ind w:left="567"/>
        <w:contextualSpacing/>
        <w:jc w:val="both"/>
        <w:rPr>
          <w:rFonts w:ascii="Times New Roman" w:hAnsi="Times New Roman"/>
          <w:sz w:val="24"/>
          <w:szCs w:val="24"/>
        </w:rPr>
      </w:pPr>
      <w:r w:rsidRPr="00EF4D49">
        <w:rPr>
          <w:rFonts w:ascii="Times New Roman" w:hAnsi="Times New Roman"/>
          <w:sz w:val="24"/>
          <w:szCs w:val="24"/>
        </w:rPr>
        <w:t>Saistošo noteikumu mērķis ir noteikt pašvaldības sociālās palīdzības sistēmu, kas nodrošinātu finansiālu atbalstu trūcīgām un maznodrošinātām personām (ģimenēm), lai apmierinātu to pamatvajadzības (ēdienu, apģērbu, mājokli, veselības aprūpi un obligāto izglītību) un veicinātu viņu līdzdarbību savas situācijas uzlabošanā.</w:t>
      </w:r>
    </w:p>
    <w:p w:rsidR="00005ACA" w:rsidRPr="00EF4D49" w:rsidRDefault="00005ACA" w:rsidP="00005ACA">
      <w:pPr>
        <w:pStyle w:val="ListParagraph"/>
        <w:numPr>
          <w:ilvl w:val="1"/>
          <w:numId w:val="36"/>
        </w:numPr>
        <w:tabs>
          <w:tab w:val="clear" w:pos="825"/>
          <w:tab w:val="num" w:pos="360"/>
        </w:tabs>
        <w:spacing w:after="120" w:line="240" w:lineRule="auto"/>
        <w:ind w:left="142"/>
        <w:contextualSpacing/>
        <w:jc w:val="both"/>
        <w:rPr>
          <w:rFonts w:ascii="Times New Roman" w:hAnsi="Times New Roman"/>
          <w:sz w:val="24"/>
          <w:szCs w:val="24"/>
        </w:rPr>
      </w:pPr>
      <w:r w:rsidRPr="00EF4D49">
        <w:rPr>
          <w:rFonts w:ascii="Times New Roman" w:hAnsi="Times New Roman"/>
          <w:sz w:val="24"/>
          <w:szCs w:val="24"/>
        </w:rPr>
        <w:t xml:space="preserve">Pabalstus piešķir personai (ģimenei), kura deklarējusi savu dzīvesvietu Kārsavas novada pašvaldības administratīvajā teritorijā un kurai atbilstoši normatīvajiem aktiem ir piešķirts trūcīgas vai maznodrošinātas personas (ģimenes) statuss. </w:t>
      </w:r>
    </w:p>
    <w:p w:rsidR="00005ACA" w:rsidRPr="00EF4D49" w:rsidRDefault="00005ACA" w:rsidP="00005ACA">
      <w:pPr>
        <w:tabs>
          <w:tab w:val="num" w:pos="360"/>
        </w:tabs>
        <w:spacing w:after="120"/>
        <w:ind w:left="-323"/>
        <w:jc w:val="both"/>
      </w:pPr>
      <w:r w:rsidRPr="00EF4D49">
        <w:rPr>
          <w:iCs/>
        </w:rPr>
        <w:t xml:space="preserve">4. </w:t>
      </w:r>
      <w:r w:rsidRPr="00EF4D49">
        <w:rPr>
          <w:iCs/>
          <w:color w:val="FF0000"/>
        </w:rPr>
        <w:t xml:space="preserve"> </w:t>
      </w:r>
      <w:r w:rsidRPr="00EF4D49">
        <w:t>Izvērtējot personas (ģimenes) materiālo resursu atbilstību trūcīgas vai maznodrošinātas  personas (ģimenes) statusam, par īpašumu netiek uzskatīta:</w:t>
      </w:r>
    </w:p>
    <w:p w:rsidR="00005ACA" w:rsidRPr="00EF4D49" w:rsidRDefault="00005ACA" w:rsidP="00005ACA">
      <w:pPr>
        <w:jc w:val="both"/>
      </w:pPr>
      <w:r w:rsidRPr="00EF4D49">
        <w:tab/>
        <w:t xml:space="preserve">4.1. īpašumā vai lietošanā esoša, lauksaimniecībā izmantojama zeme, kuras platība nepārsniedz </w:t>
      </w:r>
      <w:smartTag w:uri="urn:schemas-microsoft-com:office:smarttags" w:element="metricconverter">
        <w:smartTagPr>
          <w:attr w:name="ProductID" w:val="10 ha"/>
        </w:smartTagPr>
        <w:r w:rsidRPr="00EF4D49">
          <w:t>10 ha</w:t>
        </w:r>
      </w:smartTag>
      <w:r w:rsidRPr="00EF4D49">
        <w:t xml:space="preserve">. </w:t>
      </w:r>
    </w:p>
    <w:p w:rsidR="00005ACA" w:rsidRPr="00EF4D49" w:rsidRDefault="00005ACA" w:rsidP="00005ACA">
      <w:pPr>
        <w:jc w:val="both"/>
      </w:pPr>
      <w:r w:rsidRPr="00EF4D49">
        <w:tab/>
        <w:t xml:space="preserve">4.2. mežs, kura platība nepārsniedz </w:t>
      </w:r>
      <w:smartTag w:uri="urn:schemas-microsoft-com:office:smarttags" w:element="metricconverter">
        <w:smartTagPr>
          <w:attr w:name="ProductID" w:val="2 ha"/>
        </w:smartTagPr>
        <w:r w:rsidRPr="00EF4D49">
          <w:t>2 ha</w:t>
        </w:r>
      </w:smartTag>
      <w:r w:rsidRPr="00EF4D49">
        <w:t>;</w:t>
      </w:r>
    </w:p>
    <w:p w:rsidR="00005ACA" w:rsidRPr="00EF4D49" w:rsidRDefault="00005ACA" w:rsidP="00005ACA">
      <w:pPr>
        <w:jc w:val="both"/>
      </w:pPr>
      <w:r w:rsidRPr="00EF4D49">
        <w:tab/>
        <w:t>4.3. otrais īpašums (māja/dzīvoklis) vai tā daļa, kas pieder kādam no daudzbērnu ģimenes locekļiem ilgāk par 24 mēnešiem;</w:t>
      </w:r>
    </w:p>
    <w:p w:rsidR="00005ACA" w:rsidRPr="00EF4D49" w:rsidRDefault="00005ACA" w:rsidP="00005ACA">
      <w:pPr>
        <w:jc w:val="both"/>
      </w:pPr>
      <w:r w:rsidRPr="00EF4D49">
        <w:tab/>
      </w:r>
      <w:r w:rsidRPr="00EF4D49">
        <w:rPr>
          <w:rFonts w:eastAsia="SimSun"/>
          <w:kern w:val="3"/>
          <w:lang w:eastAsia="zh-CN" w:bidi="hi-IN"/>
        </w:rPr>
        <w:t>4.4. personas (ģimenes)  īpašumā esošie transportlīdzekļi - viens vieglais automobilis vai viens  motocikls, viens traktors un tā piekabe, kas nav jaunāki par 10 gadiem, un, kas personas (ģimenes) īpašumā ir reģistrēti vismaz 12 mēnešus pirms trūcīgas/maznodrošinātas personas (ģimenes) statusa pieprasīšanas, kā arī viens velosipēds, viens mopēds katram ģimenes loceklim vai motorollers, kas ir personas (ģimenes) īpašumā;</w:t>
      </w:r>
      <w:r w:rsidRPr="00EF4D49">
        <w:tab/>
      </w:r>
      <w:r w:rsidRPr="00EF4D49">
        <w:tab/>
      </w:r>
      <w:r w:rsidRPr="00EF4D49">
        <w:tab/>
      </w:r>
    </w:p>
    <w:p w:rsidR="00005ACA" w:rsidRPr="00EF4D49" w:rsidRDefault="00005ACA" w:rsidP="00005ACA">
      <w:pPr>
        <w:ind w:firstLine="720"/>
        <w:jc w:val="both"/>
        <w:rPr>
          <w:rFonts w:eastAsia="SimSun"/>
          <w:kern w:val="3"/>
          <w:lang w:eastAsia="zh-CN" w:bidi="hi-IN"/>
        </w:rPr>
      </w:pPr>
      <w:r w:rsidRPr="00EF4D49">
        <w:rPr>
          <w:rFonts w:eastAsia="SimSun"/>
          <w:kern w:val="3"/>
          <w:lang w:eastAsia="zh-CN" w:bidi="hi-IN"/>
        </w:rPr>
        <w:t>4.5. personas, kurai ir Veselības un darbspēju ekspertīzes ārstu komisijas izsniegts atzinums par medicīnisko indikāciju noteikšanu speciāli pielāgota vieglā automobiļa iegādei, īpašumā esošs speciāli pielāgots vieglais automobilis;</w:t>
      </w:r>
    </w:p>
    <w:p w:rsidR="00005ACA" w:rsidRPr="00EF4D49" w:rsidRDefault="00005ACA" w:rsidP="00005ACA">
      <w:pPr>
        <w:ind w:firstLine="720"/>
        <w:jc w:val="both"/>
        <w:rPr>
          <w:rFonts w:eastAsia="SimSun"/>
          <w:kern w:val="3"/>
          <w:lang w:eastAsia="zh-CN" w:bidi="hi-IN"/>
        </w:rPr>
      </w:pPr>
      <w:r w:rsidRPr="00EF4D49">
        <w:rPr>
          <w:rFonts w:eastAsia="SimSun"/>
          <w:kern w:val="3"/>
          <w:lang w:eastAsia="zh-CN" w:bidi="hi-IN"/>
        </w:rPr>
        <w:t>4.6. viena garāža, piemājas saimniecības ēkas.</w:t>
      </w:r>
    </w:p>
    <w:p w:rsidR="00005ACA" w:rsidRPr="00EF4D49" w:rsidRDefault="00005ACA" w:rsidP="00005ACA">
      <w:pPr>
        <w:pStyle w:val="ListParagraph"/>
        <w:numPr>
          <w:ilvl w:val="0"/>
          <w:numId w:val="37"/>
        </w:numPr>
        <w:spacing w:after="0" w:line="240" w:lineRule="auto"/>
        <w:contextualSpacing/>
        <w:jc w:val="both"/>
        <w:rPr>
          <w:rFonts w:ascii="Times New Roman" w:hAnsi="Times New Roman"/>
          <w:iCs/>
          <w:sz w:val="24"/>
          <w:szCs w:val="24"/>
        </w:rPr>
      </w:pPr>
      <w:r w:rsidRPr="00EF4D49">
        <w:rPr>
          <w:rFonts w:ascii="Times New Roman" w:hAnsi="Times New Roman"/>
          <w:iCs/>
          <w:sz w:val="24"/>
          <w:szCs w:val="24"/>
        </w:rPr>
        <w:t xml:space="preserve">Pašvaldībā noteiktais maznodrošinātās personas (ģimenes) ienākumu līmenis ir 200 </w:t>
      </w:r>
      <w:r w:rsidRPr="00EF4D49">
        <w:rPr>
          <w:rFonts w:ascii="Times New Roman" w:hAnsi="Times New Roman"/>
          <w:i/>
          <w:iCs/>
          <w:sz w:val="24"/>
          <w:szCs w:val="24"/>
        </w:rPr>
        <w:t>euro</w:t>
      </w:r>
      <w:r w:rsidRPr="00EF4D49">
        <w:rPr>
          <w:rFonts w:ascii="Times New Roman" w:hAnsi="Times New Roman"/>
          <w:iCs/>
          <w:sz w:val="24"/>
          <w:szCs w:val="24"/>
        </w:rPr>
        <w:t xml:space="preserve">  vienai personai mēnesī.</w:t>
      </w:r>
    </w:p>
    <w:p w:rsidR="00005ACA" w:rsidRPr="00EF4D49" w:rsidRDefault="00005ACA" w:rsidP="00005ACA">
      <w:pPr>
        <w:pStyle w:val="ListParagraph"/>
        <w:keepNext/>
        <w:numPr>
          <w:ilvl w:val="0"/>
          <w:numId w:val="37"/>
        </w:numPr>
        <w:spacing w:after="0" w:line="240" w:lineRule="auto"/>
        <w:contextualSpacing/>
        <w:jc w:val="both"/>
        <w:outlineLvl w:val="0"/>
        <w:rPr>
          <w:rFonts w:ascii="Times New Roman" w:hAnsi="Times New Roman"/>
          <w:iCs/>
          <w:sz w:val="24"/>
          <w:szCs w:val="24"/>
        </w:rPr>
      </w:pPr>
      <w:r w:rsidRPr="00EF4D49">
        <w:rPr>
          <w:rFonts w:ascii="Times New Roman" w:hAnsi="Times New Roman"/>
          <w:iCs/>
          <w:sz w:val="24"/>
          <w:szCs w:val="24"/>
        </w:rPr>
        <w:t xml:space="preserve">Atbilstību maznodrošinātas personas (ģimenes) statusam izvērtē analoģiski trūcīgas personas (ģimenes) statusa noteikšanai. </w:t>
      </w:r>
    </w:p>
    <w:p w:rsidR="00005ACA" w:rsidRPr="00EF4D49" w:rsidRDefault="00005ACA" w:rsidP="00005ACA">
      <w:pPr>
        <w:pStyle w:val="ListParagraph"/>
        <w:keepNext/>
        <w:numPr>
          <w:ilvl w:val="0"/>
          <w:numId w:val="37"/>
        </w:numPr>
        <w:spacing w:after="0" w:line="240" w:lineRule="auto"/>
        <w:contextualSpacing/>
        <w:jc w:val="both"/>
        <w:outlineLvl w:val="0"/>
        <w:rPr>
          <w:rFonts w:ascii="Times New Roman" w:hAnsi="Times New Roman"/>
          <w:iCs/>
          <w:sz w:val="24"/>
          <w:szCs w:val="24"/>
        </w:rPr>
      </w:pPr>
      <w:r w:rsidRPr="00EF4D49">
        <w:rPr>
          <w:rFonts w:ascii="Times New Roman" w:hAnsi="Times New Roman"/>
          <w:iCs/>
          <w:sz w:val="24"/>
          <w:szCs w:val="24"/>
        </w:rPr>
        <w:t xml:space="preserve">Izvērtējot vidējos ienākumus personām, kurām ir kredītsaistības, Sociālais dienests personas ienākumu apmēru samazina ne vairāk par 25 </w:t>
      </w:r>
      <w:r w:rsidRPr="00EF4D49">
        <w:rPr>
          <w:rFonts w:ascii="Times New Roman" w:hAnsi="Times New Roman"/>
          <w:i/>
          <w:iCs/>
          <w:sz w:val="24"/>
          <w:szCs w:val="24"/>
        </w:rPr>
        <w:t xml:space="preserve">euro. </w:t>
      </w:r>
      <w:r w:rsidRPr="00EF4D49">
        <w:rPr>
          <w:rFonts w:ascii="Times New Roman" w:hAnsi="Times New Roman"/>
          <w:iCs/>
          <w:sz w:val="24"/>
          <w:szCs w:val="24"/>
        </w:rPr>
        <w:t xml:space="preserve"> </w:t>
      </w:r>
      <w:r w:rsidRPr="00EF4D49">
        <w:rPr>
          <w:rFonts w:ascii="Times New Roman" w:hAnsi="Times New Roman"/>
          <w:iCs/>
          <w:sz w:val="24"/>
          <w:szCs w:val="24"/>
        </w:rPr>
        <w:lastRenderedPageBreak/>
        <w:t>Iesniedzējpersona iesniedz kredītiestādes dokumenta kopiju, kas apliecina personas ikmēneša kredītmaksājuma apmēru.</w:t>
      </w:r>
    </w:p>
    <w:p w:rsidR="00005ACA" w:rsidRPr="00EF4D49" w:rsidRDefault="00005ACA" w:rsidP="00005ACA">
      <w:pPr>
        <w:pStyle w:val="ListParagraph"/>
        <w:numPr>
          <w:ilvl w:val="0"/>
          <w:numId w:val="37"/>
        </w:numPr>
        <w:tabs>
          <w:tab w:val="num" w:pos="825"/>
        </w:tabs>
        <w:spacing w:after="0" w:line="240" w:lineRule="auto"/>
        <w:contextualSpacing/>
        <w:jc w:val="both"/>
        <w:rPr>
          <w:rFonts w:ascii="Times New Roman" w:hAnsi="Times New Roman"/>
          <w:sz w:val="24"/>
          <w:szCs w:val="24"/>
        </w:rPr>
      </w:pPr>
      <w:r w:rsidRPr="00EF4D49">
        <w:rPr>
          <w:rFonts w:ascii="Times New Roman" w:hAnsi="Times New Roman"/>
          <w:sz w:val="24"/>
          <w:szCs w:val="24"/>
        </w:rPr>
        <w:t>Ja ir apmierināts pamatots pašvaldības iedzīvotāju pieprasījums pēc pabalsta garantētā minimālā ienākuma līmeņa nodrošināšanai un dzīvokļa pabalsta, pašvaldība, izvērtējot personas  (ģimenes) ienākumus, no pamatbudžeta ir tiesīga izmaksāt arī citus pabalstus personas (ģimenes) pamatvajadzību nodrošināšanai, ja uz attiecīgo lēmuma pieņemšanas brīdi pietiek finanšu šo sociālo pabalstu izmaksai.</w:t>
      </w:r>
    </w:p>
    <w:p w:rsidR="00005ACA" w:rsidRPr="00EF4D49" w:rsidRDefault="00005ACA" w:rsidP="00005ACA">
      <w:pPr>
        <w:numPr>
          <w:ilvl w:val="0"/>
          <w:numId w:val="37"/>
        </w:numPr>
        <w:tabs>
          <w:tab w:val="num" w:pos="825"/>
        </w:tabs>
        <w:jc w:val="both"/>
      </w:pPr>
      <w:r w:rsidRPr="00EF4D49">
        <w:t xml:space="preserve">Vienojoties ar pabalsta pieprasītāju, </w:t>
      </w:r>
      <w:r w:rsidRPr="00EF4D49">
        <w:rPr>
          <w:iCs/>
        </w:rPr>
        <w:t>pabalstu var izmaksāt naudā vai par pabalsta summu apmaksāt pakalpojumus (preces), kas nepieciešami personas vai tās ģimenes locekļu pamatvajadzību apmierināšanai.</w:t>
      </w:r>
    </w:p>
    <w:p w:rsidR="00005ACA" w:rsidRPr="00EF4D49" w:rsidRDefault="00005ACA" w:rsidP="00005ACA">
      <w:pPr>
        <w:pStyle w:val="NormalWeb"/>
        <w:numPr>
          <w:ilvl w:val="0"/>
          <w:numId w:val="37"/>
        </w:numPr>
        <w:jc w:val="both"/>
        <w:rPr>
          <w:color w:val="000000"/>
          <w:lang w:val="lv-LV"/>
        </w:rPr>
      </w:pPr>
      <w:r w:rsidRPr="00EF4D49">
        <w:rPr>
          <w:color w:val="000000"/>
          <w:lang w:val="lv-LV"/>
        </w:rPr>
        <w:t>Piešķirto pabalstu izmaksu veic (izņemot pabalstu ārkārtas situācijā un pabalstu bērna izglītībai un audzināšanai)  katra mēneša 7. un 25. datumā. Ja noteiktie pabalstu izmaksu datumi ir brīvdienās vai svētku dienās, pabalsti izmaksājami pirms brīvdienām vai svētku dienām.</w:t>
      </w:r>
    </w:p>
    <w:p w:rsidR="00005ACA" w:rsidRPr="00EF4D49" w:rsidRDefault="00005ACA" w:rsidP="00005ACA">
      <w:pPr>
        <w:jc w:val="both"/>
        <w:rPr>
          <w:color w:val="000000"/>
        </w:rPr>
      </w:pPr>
    </w:p>
    <w:p w:rsidR="00005ACA" w:rsidRPr="00EF4D49" w:rsidRDefault="00005ACA" w:rsidP="00005ACA">
      <w:pPr>
        <w:ind w:left="360"/>
        <w:jc w:val="both"/>
        <w:rPr>
          <w:b/>
          <w:caps/>
          <w:color w:val="000000"/>
        </w:rPr>
      </w:pPr>
      <w:r w:rsidRPr="00EF4D49">
        <w:rPr>
          <w:b/>
          <w:caps/>
          <w:color w:val="000000"/>
        </w:rPr>
        <w:t>II. Pabalstu Veidi, TO PIEŠĶIRŠANAS KĀRTĪBA UN APMĒRS</w:t>
      </w:r>
    </w:p>
    <w:p w:rsidR="00005ACA" w:rsidRPr="00EF4D49" w:rsidRDefault="00005ACA" w:rsidP="00005ACA">
      <w:pPr>
        <w:pStyle w:val="ListParagraph"/>
        <w:numPr>
          <w:ilvl w:val="0"/>
          <w:numId w:val="37"/>
        </w:numPr>
        <w:spacing w:before="240" w:after="240" w:line="240" w:lineRule="auto"/>
        <w:contextualSpacing/>
        <w:jc w:val="both"/>
        <w:rPr>
          <w:rFonts w:ascii="Times New Roman" w:hAnsi="Times New Roman"/>
          <w:b/>
          <w:sz w:val="24"/>
          <w:szCs w:val="24"/>
        </w:rPr>
      </w:pPr>
      <w:r w:rsidRPr="00EF4D49">
        <w:rPr>
          <w:rFonts w:ascii="Times New Roman" w:hAnsi="Times New Roman"/>
          <w:b/>
          <w:iCs/>
          <w:sz w:val="24"/>
          <w:szCs w:val="24"/>
        </w:rPr>
        <w:t xml:space="preserve"> Pašvaldībā ir </w:t>
      </w:r>
      <w:r w:rsidRPr="00EF4D49">
        <w:rPr>
          <w:rFonts w:ascii="Times New Roman" w:hAnsi="Times New Roman"/>
          <w:b/>
          <w:bCs/>
          <w:iCs/>
          <w:sz w:val="24"/>
          <w:szCs w:val="24"/>
        </w:rPr>
        <w:t>noteikti šādi pabalstu veidi:</w:t>
      </w:r>
    </w:p>
    <w:p w:rsidR="00005ACA" w:rsidRPr="00EF4D49" w:rsidRDefault="00005ACA" w:rsidP="00005ACA">
      <w:pPr>
        <w:pStyle w:val="NormalWeb"/>
        <w:ind w:left="900"/>
        <w:jc w:val="both"/>
        <w:rPr>
          <w:b/>
          <w:iCs/>
          <w:lang w:val="lv-LV"/>
        </w:rPr>
      </w:pPr>
      <w:r w:rsidRPr="00EF4D49">
        <w:rPr>
          <w:b/>
          <w:iCs/>
          <w:lang w:val="lv-LV"/>
        </w:rPr>
        <w:t>11.1. obligāti izmaksājamie pabalsti:</w:t>
      </w:r>
    </w:p>
    <w:p w:rsidR="00005ACA" w:rsidRPr="00EF4D49" w:rsidRDefault="00005ACA" w:rsidP="00005ACA">
      <w:pPr>
        <w:pStyle w:val="NormalWeb"/>
        <w:ind w:left="1620"/>
        <w:jc w:val="both"/>
        <w:rPr>
          <w:iCs/>
          <w:lang w:val="lv-LV"/>
        </w:rPr>
      </w:pPr>
      <w:r w:rsidRPr="00EF4D49">
        <w:rPr>
          <w:bCs/>
          <w:lang w:val="lv-LV"/>
        </w:rPr>
        <w:t xml:space="preserve">11.1.1. pabalsts </w:t>
      </w:r>
      <w:r w:rsidRPr="00EF4D49">
        <w:rPr>
          <w:lang w:val="lv-LV"/>
        </w:rPr>
        <w:t xml:space="preserve">garantētā minimālā ienākumu līmeņa </w:t>
      </w:r>
      <w:r w:rsidRPr="00EF4D49">
        <w:rPr>
          <w:iCs/>
          <w:lang w:val="lv-LV"/>
        </w:rPr>
        <w:t>nodrošināšanai;</w:t>
      </w:r>
    </w:p>
    <w:p w:rsidR="00005ACA" w:rsidRPr="00EF4D49" w:rsidRDefault="00005ACA" w:rsidP="00005ACA">
      <w:pPr>
        <w:pStyle w:val="NormalWeb"/>
        <w:ind w:left="1620"/>
        <w:jc w:val="both"/>
        <w:rPr>
          <w:iCs/>
          <w:lang w:val="lv-LV"/>
        </w:rPr>
      </w:pPr>
      <w:r w:rsidRPr="00EF4D49">
        <w:rPr>
          <w:iCs/>
          <w:lang w:val="lv-LV"/>
        </w:rPr>
        <w:t xml:space="preserve">11.1.2. dzīvokļa pabalsts;  </w:t>
      </w:r>
    </w:p>
    <w:p w:rsidR="00005ACA" w:rsidRPr="00EF4D49" w:rsidRDefault="00005ACA" w:rsidP="00005ACA">
      <w:pPr>
        <w:pStyle w:val="NormalWeb"/>
        <w:numPr>
          <w:ilvl w:val="2"/>
          <w:numId w:val="44"/>
        </w:numPr>
        <w:spacing w:before="0" w:beforeAutospacing="0" w:after="0" w:afterAutospacing="0"/>
        <w:jc w:val="both"/>
        <w:rPr>
          <w:iCs/>
          <w:lang w:val="lv-LV"/>
        </w:rPr>
      </w:pPr>
      <w:r w:rsidRPr="00EF4D49">
        <w:rPr>
          <w:iCs/>
          <w:lang w:val="lv-LV"/>
        </w:rPr>
        <w:t xml:space="preserve">vienreizējs pabalsts ārkārtas situācijā. </w:t>
      </w:r>
    </w:p>
    <w:p w:rsidR="00005ACA" w:rsidRPr="00EF4D49" w:rsidRDefault="00005ACA" w:rsidP="00005ACA">
      <w:pPr>
        <w:keepNext/>
        <w:ind w:left="606" w:firstLine="294"/>
        <w:jc w:val="both"/>
        <w:outlineLvl w:val="0"/>
        <w:rPr>
          <w:b/>
        </w:rPr>
      </w:pPr>
      <w:r w:rsidRPr="00EF4D49">
        <w:rPr>
          <w:b/>
        </w:rPr>
        <w:t>11.2. Pārējie pabalsti trūcīgām un maznodrošinātām personām (ģimenēm):</w:t>
      </w:r>
    </w:p>
    <w:p w:rsidR="00005ACA" w:rsidRPr="00EF4D49" w:rsidRDefault="00005ACA" w:rsidP="00005ACA">
      <w:pPr>
        <w:pStyle w:val="NormalWeb"/>
        <w:tabs>
          <w:tab w:val="left" w:pos="1800"/>
        </w:tabs>
        <w:ind w:left="1800"/>
        <w:jc w:val="both"/>
        <w:rPr>
          <w:color w:val="000000"/>
          <w:lang w:val="lv-LV"/>
        </w:rPr>
      </w:pPr>
      <w:r w:rsidRPr="00EF4D49">
        <w:rPr>
          <w:color w:val="000000"/>
          <w:lang w:val="lv-LV"/>
        </w:rPr>
        <w:t>11.2.1. pabalsts medicīnas pakalpojumu apmaksai trūcīgai vai maznodrošinātai personai;</w:t>
      </w:r>
    </w:p>
    <w:p w:rsidR="00005ACA" w:rsidRPr="00EF4D49" w:rsidRDefault="00005ACA" w:rsidP="00005ACA">
      <w:pPr>
        <w:pStyle w:val="NormalWeb"/>
        <w:tabs>
          <w:tab w:val="left" w:pos="1276"/>
        </w:tabs>
        <w:ind w:left="1276"/>
        <w:jc w:val="both"/>
        <w:rPr>
          <w:color w:val="000000"/>
          <w:lang w:val="lv-LV"/>
        </w:rPr>
      </w:pPr>
      <w:r w:rsidRPr="00EF4D49">
        <w:rPr>
          <w:color w:val="000000"/>
          <w:lang w:val="lv-LV"/>
        </w:rPr>
        <w:tab/>
      </w:r>
    </w:p>
    <w:p w:rsidR="00005ACA" w:rsidRPr="00EF4D49" w:rsidRDefault="00005ACA" w:rsidP="00005ACA">
      <w:pPr>
        <w:pStyle w:val="NormalWeb"/>
        <w:tabs>
          <w:tab w:val="left" w:pos="1800"/>
        </w:tabs>
        <w:ind w:left="720"/>
        <w:jc w:val="both"/>
        <w:rPr>
          <w:color w:val="000000"/>
          <w:lang w:val="lv-LV"/>
        </w:rPr>
      </w:pPr>
      <w:r w:rsidRPr="00EF4D49">
        <w:rPr>
          <w:lang w:val="lv-LV"/>
        </w:rPr>
        <w:tab/>
        <w:t>11.2.2. pabalsts bērna izglītībai un audzināšanai.</w:t>
      </w:r>
    </w:p>
    <w:p w:rsidR="00005ACA" w:rsidRPr="00EF4D49" w:rsidRDefault="00005ACA" w:rsidP="00005ACA">
      <w:pPr>
        <w:pStyle w:val="NormalWeb"/>
        <w:ind w:left="540"/>
        <w:jc w:val="both"/>
        <w:rPr>
          <w:lang w:val="lv-LV"/>
        </w:rPr>
      </w:pPr>
    </w:p>
    <w:p w:rsidR="00005ACA" w:rsidRPr="00EF4D49" w:rsidRDefault="00005ACA" w:rsidP="00005ACA">
      <w:pPr>
        <w:pStyle w:val="BodyTextIndent"/>
        <w:widowControl w:val="0"/>
        <w:tabs>
          <w:tab w:val="left" w:pos="540"/>
          <w:tab w:val="left" w:pos="1440"/>
        </w:tabs>
        <w:suppressAutoHyphens/>
        <w:ind w:left="180"/>
        <w:jc w:val="both"/>
        <w:rPr>
          <w:lang w:val="lv-LV"/>
        </w:rPr>
      </w:pPr>
      <w:r w:rsidRPr="00EF4D49">
        <w:rPr>
          <w:lang w:val="lv-LV"/>
        </w:rPr>
        <w:t>12. Pabalsts garantētā minimālā ienākuma līmeņa nodrošināšanai</w:t>
      </w:r>
    </w:p>
    <w:p w:rsidR="00005ACA" w:rsidRPr="00EF4D49" w:rsidRDefault="00005ACA" w:rsidP="00005ACA">
      <w:pPr>
        <w:pStyle w:val="NormalWeb"/>
        <w:ind w:left="360"/>
        <w:jc w:val="both"/>
        <w:rPr>
          <w:iCs/>
          <w:lang w:val="lv-LV"/>
        </w:rPr>
      </w:pPr>
      <w:r w:rsidRPr="00EF4D49">
        <w:rPr>
          <w:bCs/>
          <w:iCs/>
          <w:lang w:val="lv-LV"/>
        </w:rPr>
        <w:t xml:space="preserve">12.1. </w:t>
      </w:r>
      <w:r w:rsidRPr="00EF4D49">
        <w:rPr>
          <w:bCs/>
          <w:iCs/>
          <w:vertAlign w:val="superscript"/>
          <w:lang w:val="lv-LV"/>
        </w:rPr>
        <w:t xml:space="preserve"> </w:t>
      </w:r>
      <w:r w:rsidRPr="00EF4D49">
        <w:rPr>
          <w:bCs/>
          <w:iCs/>
          <w:lang w:val="lv-LV"/>
        </w:rPr>
        <w:t xml:space="preserve">Pašvaldībā </w:t>
      </w:r>
      <w:r w:rsidRPr="00EF4D49">
        <w:rPr>
          <w:iCs/>
          <w:lang w:val="lv-LV"/>
        </w:rPr>
        <w:t xml:space="preserve">noteiktais pabalsts garantētā minimālā ienākuma līmeņa nodrošināšanai ir 50,00 </w:t>
      </w:r>
      <w:r w:rsidRPr="00EF4D49">
        <w:rPr>
          <w:i/>
          <w:iCs/>
          <w:lang w:val="lv-LV"/>
        </w:rPr>
        <w:t>euro</w:t>
      </w:r>
      <w:r w:rsidRPr="00EF4D49">
        <w:rPr>
          <w:iCs/>
          <w:lang w:val="lv-LV"/>
        </w:rPr>
        <w:t>;</w:t>
      </w:r>
    </w:p>
    <w:p w:rsidR="00005ACA" w:rsidRPr="00EF4D49" w:rsidRDefault="00005ACA" w:rsidP="00005ACA">
      <w:pPr>
        <w:pStyle w:val="NormalWeb"/>
        <w:ind w:left="360"/>
        <w:jc w:val="both"/>
        <w:rPr>
          <w:color w:val="000000"/>
          <w:lang w:val="lv-LV"/>
        </w:rPr>
      </w:pPr>
      <w:r w:rsidRPr="00EF4D49">
        <w:rPr>
          <w:color w:val="000000"/>
          <w:lang w:val="lv-LV"/>
        </w:rPr>
        <w:t xml:space="preserve">12.2. </w:t>
      </w:r>
      <w:r w:rsidRPr="00EF4D49">
        <w:rPr>
          <w:color w:val="000000"/>
          <w:vertAlign w:val="superscript"/>
          <w:lang w:val="lv-LV"/>
        </w:rPr>
        <w:t xml:space="preserve"> </w:t>
      </w:r>
      <w:r w:rsidRPr="00EF4D49">
        <w:rPr>
          <w:color w:val="000000"/>
          <w:lang w:val="lv-LV"/>
        </w:rPr>
        <w:t>Pabalstu piešķir, aprēķina un izmaksā personai (ģimenei), kurai noteikta atbilstība trūcīgas personas (ģimenes) statusam atbilstoši Ministru kabineta noteikumiem un kuras ienākumi ir zemāki par Ministru kabineta vai pašvaldības noteikto garantēto minimālā ienākumu līmeni, un kura ir gatava līdzdarboties savas sociālās situācijas uzlabošanā.</w:t>
      </w:r>
    </w:p>
    <w:p w:rsidR="00005ACA" w:rsidRPr="00EF4D49" w:rsidRDefault="00005ACA" w:rsidP="00005ACA">
      <w:pPr>
        <w:pStyle w:val="NormalWeb"/>
        <w:ind w:left="360"/>
        <w:jc w:val="both"/>
        <w:rPr>
          <w:color w:val="000000"/>
          <w:lang w:val="lv-LV"/>
        </w:rPr>
      </w:pPr>
      <w:r w:rsidRPr="00EF4D49">
        <w:rPr>
          <w:color w:val="000000"/>
          <w:lang w:val="lv-LV"/>
        </w:rPr>
        <w:lastRenderedPageBreak/>
        <w:t xml:space="preserve">12.3. Pabalstu par kārtējo mēnesi izmaksā viena mēneša laikā no brīža, kad persona (ģimenē esošās personas) ir parakstījusi vienošanos par līdzdarbības pienākumiem, kas apliecina personas (ģimenes) gatavību iesaistīties savas situācijas uzlabošanā. </w:t>
      </w:r>
    </w:p>
    <w:p w:rsidR="00005ACA" w:rsidRPr="00EF4D49" w:rsidRDefault="00005ACA" w:rsidP="00005ACA">
      <w:pPr>
        <w:pStyle w:val="NormalWeb"/>
        <w:ind w:left="360"/>
        <w:jc w:val="both"/>
        <w:rPr>
          <w:lang w:val="lv-LV"/>
        </w:rPr>
      </w:pPr>
      <w:r w:rsidRPr="00EF4D49">
        <w:rPr>
          <w:color w:val="000000"/>
          <w:lang w:val="lv-LV"/>
        </w:rPr>
        <w:t xml:space="preserve">12.4. Pabalstu pabalsta pieprasītājam izmaksā skaidrā naudā vai pārskaitot uz pabalsta pieprasītāja norēķinu kontu. </w:t>
      </w:r>
      <w:r w:rsidRPr="00EF4D49">
        <w:rPr>
          <w:lang w:val="lv-LV"/>
        </w:rPr>
        <w:t xml:space="preserve">Vēlamo apmaksas veidu pabalsta pieprasītājs norāda savā iesniegumā.                    </w:t>
      </w:r>
    </w:p>
    <w:p w:rsidR="00005ACA" w:rsidRPr="00EF4D49" w:rsidRDefault="00005ACA" w:rsidP="00005ACA">
      <w:pPr>
        <w:pStyle w:val="BodyTextIndent"/>
        <w:widowControl w:val="0"/>
        <w:tabs>
          <w:tab w:val="left" w:pos="1440"/>
        </w:tabs>
        <w:suppressAutoHyphens/>
        <w:jc w:val="both"/>
        <w:rPr>
          <w:lang w:val="lv-LV"/>
        </w:rPr>
      </w:pPr>
      <w:r w:rsidRPr="00EF4D49">
        <w:rPr>
          <w:lang w:val="lv-LV"/>
        </w:rPr>
        <w:t>13. Dzīvokļa pabalsts</w:t>
      </w:r>
    </w:p>
    <w:p w:rsidR="00005ACA" w:rsidRPr="00EF4D49" w:rsidRDefault="00005ACA" w:rsidP="00005ACA">
      <w:pPr>
        <w:pStyle w:val="Standard"/>
        <w:ind w:firstLine="180"/>
        <w:jc w:val="both"/>
        <w:rPr>
          <w:rFonts w:cs="Times New Roman"/>
        </w:rPr>
      </w:pPr>
      <w:r w:rsidRPr="00EF4D49">
        <w:rPr>
          <w:rFonts w:cs="Times New Roman"/>
        </w:rPr>
        <w:t>13.1. Dzīvokļa pabalsts ir Kārsavas novada pašvaldības pabalsts dzīvojamās telpas īres un/vai apsaimniekošanas maksas un/vai maksas par pakalpojumiem (apkure, ūdens, gāze, citi komunālie pakalpojumi), kas saistīti ar dzīvojamās telpas lietošanu, daļējai segšanai.</w:t>
      </w:r>
    </w:p>
    <w:p w:rsidR="00005ACA" w:rsidRPr="00EF4D49" w:rsidRDefault="00005ACA" w:rsidP="00005ACA">
      <w:pPr>
        <w:pStyle w:val="Standard"/>
        <w:ind w:firstLine="180"/>
        <w:jc w:val="both"/>
        <w:rPr>
          <w:rFonts w:cs="Times New Roman"/>
        </w:rPr>
      </w:pPr>
      <w:r w:rsidRPr="00EF4D49">
        <w:rPr>
          <w:rFonts w:cs="Times New Roman"/>
        </w:rPr>
        <w:t>13.2.  Tiesības saņemt dzīvokļa pabalstu līdz 100 EUR kalendārajā gadā ir:</w:t>
      </w:r>
    </w:p>
    <w:p w:rsidR="00005ACA" w:rsidRPr="00EF4D49" w:rsidRDefault="00005ACA" w:rsidP="00005ACA">
      <w:pPr>
        <w:pStyle w:val="Standard"/>
        <w:ind w:firstLine="720"/>
        <w:jc w:val="both"/>
        <w:rPr>
          <w:rFonts w:cs="Times New Roman"/>
        </w:rPr>
      </w:pPr>
      <w:r w:rsidRPr="00EF4D49">
        <w:rPr>
          <w:rFonts w:cs="Times New Roman"/>
        </w:rPr>
        <w:t>13.2.1. personai (ģimenei), kurai piešķirts trūcīgas personas (ģimenes) statuss;</w:t>
      </w:r>
    </w:p>
    <w:p w:rsidR="00005ACA" w:rsidRPr="00EF4D49" w:rsidRDefault="00005ACA" w:rsidP="00005ACA">
      <w:pPr>
        <w:pStyle w:val="Standard"/>
        <w:ind w:firstLine="720"/>
        <w:jc w:val="both"/>
        <w:rPr>
          <w:rFonts w:cs="Times New Roman"/>
        </w:rPr>
      </w:pPr>
      <w:r w:rsidRPr="00EF4D49">
        <w:rPr>
          <w:rFonts w:cs="Times New Roman"/>
        </w:rPr>
        <w:t>13.2.2. ģimenei ar bērniem, kurā ir bērni līdz 18 gadu vecumam, ja ir piešķirts maznodrošinātas ģimenes statuss;</w:t>
      </w:r>
    </w:p>
    <w:p w:rsidR="00005ACA" w:rsidRPr="00EF4D49" w:rsidRDefault="00005ACA" w:rsidP="00005ACA">
      <w:pPr>
        <w:pStyle w:val="Standard"/>
        <w:ind w:firstLine="720"/>
        <w:jc w:val="both"/>
        <w:rPr>
          <w:rFonts w:cs="Times New Roman"/>
        </w:rPr>
      </w:pPr>
      <w:r w:rsidRPr="00EF4D49">
        <w:rPr>
          <w:rFonts w:cs="Times New Roman"/>
        </w:rPr>
        <w:t>13.2.3. vienai atsevišķi dzīvojošai maznodrošinātai personai, kuras ienākumu līmenis nepārsniedz 200 EUR</w:t>
      </w:r>
    </w:p>
    <w:p w:rsidR="00005ACA" w:rsidRPr="00EF4D49" w:rsidRDefault="00005ACA" w:rsidP="00005ACA">
      <w:pPr>
        <w:pStyle w:val="Standard"/>
        <w:ind w:firstLine="720"/>
        <w:jc w:val="both"/>
        <w:rPr>
          <w:rFonts w:cs="Times New Roman"/>
        </w:rPr>
      </w:pPr>
      <w:r w:rsidRPr="00EF4D49">
        <w:rPr>
          <w:rFonts w:cs="Times New Roman"/>
        </w:rPr>
        <w:t>13.2.4. maznodrošinātai ģimenei, kurā nav nepilngadīgu bērnu, ja ģimenes kopējie ienākumi nepārsniedz 260 EUR.</w:t>
      </w:r>
    </w:p>
    <w:p w:rsidR="00005ACA" w:rsidRPr="00EF4D49" w:rsidRDefault="00005ACA" w:rsidP="00005ACA">
      <w:pPr>
        <w:pStyle w:val="Standard"/>
        <w:numPr>
          <w:ilvl w:val="1"/>
          <w:numId w:val="45"/>
        </w:numPr>
        <w:jc w:val="both"/>
        <w:rPr>
          <w:rFonts w:cs="Times New Roman"/>
        </w:rPr>
      </w:pPr>
      <w:r w:rsidRPr="00EF4D49">
        <w:rPr>
          <w:rFonts w:cs="Times New Roman"/>
        </w:rPr>
        <w:t xml:space="preserve"> Lai saņemtu dzīvokļa pabalstu, pabalsta pieprasītājs Sociālajā dienestā (turpmāk  - SD) iesniedz iesniegumu, īpašuma apliecinošu dokumentu vai īres un/vai apsaimniekošanas līguma kopiju, kā arī ar dzīvojamās telpas lietošanu saistītu maksājumu kvītis par  iepriekšējiem 3 mēnešiem.</w:t>
      </w:r>
    </w:p>
    <w:p w:rsidR="00005ACA" w:rsidRPr="00EF4D49" w:rsidRDefault="00005ACA" w:rsidP="00005ACA">
      <w:pPr>
        <w:pStyle w:val="Standard"/>
        <w:numPr>
          <w:ilvl w:val="1"/>
          <w:numId w:val="45"/>
        </w:numPr>
        <w:jc w:val="both"/>
        <w:rPr>
          <w:rFonts w:cs="Times New Roman"/>
        </w:rPr>
      </w:pPr>
      <w:r w:rsidRPr="00EF4D49">
        <w:rPr>
          <w:rFonts w:cs="Times New Roman"/>
        </w:rPr>
        <w:t xml:space="preserve"> Ja pabalsta pieprasītājs saņem valsts atbalstu elektroenerģijas patēriņa segšanai, dzīvokļa pabalsta apmēra noteikšanā netiek ņemti vērā pabalsta pieprasītāja ar elektrības patēriņu saistītie izdevumi.</w:t>
      </w:r>
    </w:p>
    <w:p w:rsidR="00005ACA" w:rsidRPr="00EF4D49" w:rsidRDefault="00005ACA" w:rsidP="00005ACA">
      <w:pPr>
        <w:pStyle w:val="Standard"/>
        <w:numPr>
          <w:ilvl w:val="1"/>
          <w:numId w:val="45"/>
        </w:numPr>
        <w:jc w:val="both"/>
        <w:rPr>
          <w:rFonts w:cs="Times New Roman"/>
        </w:rPr>
      </w:pPr>
      <w:r w:rsidRPr="00EF4D49">
        <w:rPr>
          <w:rFonts w:cs="Times New Roman"/>
        </w:rPr>
        <w:t xml:space="preserve"> Pabalsts vispirms tiek piešķirts ar mājokļa apsaimniekošanu saistīto kārtējo izdevumu (īre, komunālie maksājumi) segšanai. Pabalstu kurināmā iegādei var piešķirt tad, ja ir segti visi ar mājokļa apsaimniekošanu saistītie kārtējie izdevumi.</w:t>
      </w:r>
    </w:p>
    <w:p w:rsidR="00005ACA" w:rsidRPr="00EF4D49" w:rsidRDefault="00005ACA" w:rsidP="00005ACA">
      <w:pPr>
        <w:pStyle w:val="Standard"/>
        <w:numPr>
          <w:ilvl w:val="1"/>
          <w:numId w:val="45"/>
        </w:numPr>
        <w:jc w:val="both"/>
        <w:rPr>
          <w:rFonts w:cs="Times New Roman"/>
        </w:rPr>
      </w:pPr>
      <w:r w:rsidRPr="00EF4D49">
        <w:rPr>
          <w:rFonts w:cs="Times New Roman"/>
        </w:rPr>
        <w:t xml:space="preserve"> Pabalsta pieprasītājam, kuram mājoklis ir ar centralizētu apkuri, dzīvokļa pabalstu pārskaita mājas apsaimniekotājam vai pakalpojuma sniedzējam, pārējos gadījumos – atbilstoši sociālā darba speciālista izvērtējumam, dzīvokļa pabalstu var izmaksāt pabalsta pieprasītājam.</w:t>
      </w:r>
    </w:p>
    <w:p w:rsidR="00005ACA" w:rsidRPr="00EF4D49" w:rsidRDefault="00005ACA" w:rsidP="00005ACA">
      <w:pPr>
        <w:pStyle w:val="Standard"/>
        <w:numPr>
          <w:ilvl w:val="1"/>
          <w:numId w:val="45"/>
        </w:numPr>
        <w:jc w:val="both"/>
        <w:rPr>
          <w:rFonts w:cs="Times New Roman"/>
        </w:rPr>
      </w:pPr>
      <w:r w:rsidRPr="00EF4D49">
        <w:rPr>
          <w:rFonts w:cs="Times New Roman"/>
        </w:rPr>
        <w:t xml:space="preserve"> Pabalsta pieprasītājam, kuram dzīvokļa pabalsts nepieciešams kurināmā iegādei – mājokļa individuālai apkures nodrošināšanai – ir jāiesniedz izdevumus apliecinošus dokumentus - maksājuma kvīti/čeku, kurā norādīti personas dati vai pavadzīmi/rēķinu no uzņēmuma, kas piegādās kurināmo. Atbilstoši sociālā darba speciālista izvērtējumam, dzīvokļa pabalstu var izmaksāt pēc apsekošanas dzīvesvietā sastādīta apsekošanas akta.</w:t>
      </w:r>
    </w:p>
    <w:p w:rsidR="00005ACA" w:rsidRPr="00EF4D49" w:rsidRDefault="00005ACA" w:rsidP="00005ACA">
      <w:pPr>
        <w:pStyle w:val="Standard"/>
        <w:numPr>
          <w:ilvl w:val="1"/>
          <w:numId w:val="45"/>
        </w:numPr>
        <w:jc w:val="both"/>
        <w:rPr>
          <w:rFonts w:cs="Times New Roman"/>
        </w:rPr>
      </w:pPr>
      <w:r w:rsidRPr="00EF4D49">
        <w:rPr>
          <w:rFonts w:cs="Times New Roman"/>
        </w:rPr>
        <w:t xml:space="preserve"> SD izskata pabalsta pieprasītāja iesniegtos dokumentus un mēneša laikā pieņem pamatotu lēmumu par dzīvokļa pabalsta piešķiršanu vai atteikumu.</w:t>
      </w:r>
    </w:p>
    <w:p w:rsidR="00005ACA" w:rsidRPr="00EF4D49" w:rsidRDefault="00005ACA" w:rsidP="00005ACA">
      <w:pPr>
        <w:pStyle w:val="Standard"/>
        <w:ind w:left="2138"/>
        <w:jc w:val="both"/>
        <w:rPr>
          <w:rFonts w:cs="Times New Roman"/>
        </w:rPr>
      </w:pPr>
    </w:p>
    <w:p w:rsidR="00005ACA" w:rsidRPr="00EF4D49" w:rsidRDefault="00005ACA" w:rsidP="00005ACA">
      <w:pPr>
        <w:pStyle w:val="Standard"/>
        <w:numPr>
          <w:ilvl w:val="1"/>
          <w:numId w:val="45"/>
        </w:numPr>
        <w:jc w:val="both"/>
        <w:rPr>
          <w:rFonts w:cs="Times New Roman"/>
        </w:rPr>
      </w:pPr>
      <w:r w:rsidRPr="00EF4D49">
        <w:rPr>
          <w:rFonts w:cs="Times New Roman"/>
        </w:rPr>
        <w:t xml:space="preserve"> Dzīvokļa pabalstu kurināmā iegādei izmaksā pabalsta pieprasītājam skaidrā naudā vai, pārskaitot uz norēķinu kontu, vai, pēc vienošanās ar pabalsta pieprasītāju, pakalpojuma sniedzēja bankas kontā.</w:t>
      </w:r>
    </w:p>
    <w:p w:rsidR="00005ACA" w:rsidRPr="00EF4D49" w:rsidRDefault="00005ACA" w:rsidP="00005ACA">
      <w:pPr>
        <w:pStyle w:val="Standard"/>
        <w:ind w:left="284"/>
        <w:jc w:val="both"/>
        <w:rPr>
          <w:rFonts w:cs="Times New Roman"/>
        </w:rPr>
      </w:pPr>
    </w:p>
    <w:p w:rsidR="00005ACA" w:rsidRPr="00EF4D49" w:rsidRDefault="00005ACA" w:rsidP="00005ACA">
      <w:pPr>
        <w:pStyle w:val="ListParagraph"/>
        <w:numPr>
          <w:ilvl w:val="0"/>
          <w:numId w:val="45"/>
        </w:numPr>
        <w:spacing w:after="0" w:line="240" w:lineRule="auto"/>
        <w:contextualSpacing/>
        <w:jc w:val="both"/>
        <w:rPr>
          <w:rFonts w:ascii="Times New Roman" w:hAnsi="Times New Roman"/>
          <w:b/>
          <w:sz w:val="24"/>
          <w:szCs w:val="24"/>
        </w:rPr>
      </w:pPr>
      <w:r w:rsidRPr="00EF4D49">
        <w:rPr>
          <w:rFonts w:ascii="Times New Roman" w:hAnsi="Times New Roman"/>
          <w:b/>
          <w:sz w:val="24"/>
          <w:szCs w:val="24"/>
        </w:rPr>
        <w:t>Pabalsts ārkārtas situācijā</w:t>
      </w:r>
    </w:p>
    <w:p w:rsidR="00005ACA" w:rsidRPr="00EF4D49" w:rsidRDefault="00005ACA" w:rsidP="00005ACA">
      <w:pPr>
        <w:ind w:left="360"/>
        <w:jc w:val="both"/>
        <w:rPr>
          <w:b/>
        </w:rPr>
      </w:pPr>
    </w:p>
    <w:p w:rsidR="00005ACA" w:rsidRPr="00EF4D49" w:rsidRDefault="00005ACA" w:rsidP="00005ACA">
      <w:pPr>
        <w:ind w:left="360"/>
        <w:jc w:val="both"/>
      </w:pPr>
      <w:r w:rsidRPr="00EF4D49">
        <w:lastRenderedPageBreak/>
        <w:t xml:space="preserve">14.1.  Pabalstu ārkārtas situācijā (ugunsgrēks, stihiskas nelaimes vai iepriekš neparedzami apstākļi – satiksmes negadījums, pēkšņa smaga saslimšana u.c.) piešķir līdz 150 </w:t>
      </w:r>
      <w:r w:rsidRPr="00EF4D49">
        <w:rPr>
          <w:i/>
        </w:rPr>
        <w:t>euro</w:t>
      </w:r>
      <w:r w:rsidRPr="00EF4D49">
        <w:t xml:space="preserve"> vienai personai (ģimenei), neizvērtējot personas (ģimenes) ienākumus, bet ņemot vērā iepriekš neparedzamo apstākļu radīto zaudējumu sekas, un tikai tajos gadījumos, ja nepienākas cits valsts noteiktais pabalsts vai tas ir nepietiekams minimālo izdevumu segšanai;</w:t>
      </w:r>
    </w:p>
    <w:p w:rsidR="00005ACA" w:rsidRPr="00EF4D49" w:rsidRDefault="00005ACA" w:rsidP="00005ACA">
      <w:pPr>
        <w:ind w:left="360"/>
        <w:jc w:val="both"/>
      </w:pPr>
    </w:p>
    <w:p w:rsidR="00005ACA" w:rsidRPr="00EF4D49" w:rsidRDefault="00005ACA" w:rsidP="00005ACA">
      <w:pPr>
        <w:ind w:left="360"/>
        <w:jc w:val="both"/>
      </w:pPr>
      <w:r w:rsidRPr="00EF4D49">
        <w:t>14.2. pabalsts tiek piešķirts, pamatojoties uz pieprasītāja iesniegumu, ugunsdrošības aktu, sociālā dienesta apsekošanas aktu, u.c. ārkārtas situācijas izraisīto seku apliecinošiem dokumentiem;</w:t>
      </w:r>
    </w:p>
    <w:p w:rsidR="00005ACA" w:rsidRPr="00EF4D49" w:rsidRDefault="00005ACA" w:rsidP="00005ACA">
      <w:pPr>
        <w:ind w:left="360"/>
        <w:jc w:val="both"/>
      </w:pPr>
      <w:r w:rsidRPr="00EF4D49">
        <w:t>14.3. pabalstu piešķir, ja prasītāja iesniegums saņemts ne vēlāk kā 2 mēnešu laikā no ārkārtas situācijas rašanās.</w:t>
      </w:r>
    </w:p>
    <w:p w:rsidR="00005ACA" w:rsidRPr="00EF4D49" w:rsidRDefault="00005ACA" w:rsidP="00005ACA">
      <w:pPr>
        <w:ind w:left="360"/>
        <w:jc w:val="both"/>
      </w:pPr>
      <w:r w:rsidRPr="00EF4D49">
        <w:t>14.4. Pabalstu ārkārtas situācijās izmaksā pabalsta pieprasītājam skaidrā naudā vai pārskaitot uz  norēķinu kontu.</w:t>
      </w:r>
    </w:p>
    <w:p w:rsidR="00005ACA" w:rsidRPr="00EF4D49" w:rsidRDefault="00005ACA" w:rsidP="00005ACA">
      <w:pPr>
        <w:jc w:val="both"/>
        <w:rPr>
          <w:iCs/>
        </w:rPr>
      </w:pPr>
    </w:p>
    <w:p w:rsidR="00005ACA" w:rsidRPr="00EF4D49" w:rsidRDefault="00005ACA" w:rsidP="00005ACA">
      <w:pPr>
        <w:pStyle w:val="ListParagraph"/>
        <w:numPr>
          <w:ilvl w:val="0"/>
          <w:numId w:val="45"/>
        </w:numPr>
        <w:spacing w:after="0" w:line="240" w:lineRule="auto"/>
        <w:contextualSpacing/>
        <w:jc w:val="both"/>
        <w:rPr>
          <w:rFonts w:ascii="Times New Roman" w:hAnsi="Times New Roman"/>
          <w:b/>
          <w:iCs/>
          <w:sz w:val="24"/>
          <w:szCs w:val="24"/>
        </w:rPr>
      </w:pPr>
      <w:r w:rsidRPr="00EF4D49">
        <w:rPr>
          <w:rFonts w:ascii="Times New Roman" w:hAnsi="Times New Roman"/>
          <w:b/>
          <w:iCs/>
          <w:sz w:val="24"/>
          <w:szCs w:val="24"/>
        </w:rPr>
        <w:t>Pabalsts medicīnas pakalpojumu apmaksai trūcīgai vai maznodrošinātai personai (ģimenei):</w:t>
      </w:r>
    </w:p>
    <w:p w:rsidR="00005ACA" w:rsidRPr="00EF4D49" w:rsidRDefault="00005ACA" w:rsidP="00005ACA">
      <w:pPr>
        <w:ind w:firstLine="720"/>
        <w:jc w:val="both"/>
        <w:rPr>
          <w:iCs/>
        </w:rPr>
      </w:pPr>
      <w:r w:rsidRPr="00EF4D49">
        <w:rPr>
          <w:iCs/>
        </w:rPr>
        <w:t xml:space="preserve">15.1. Pabalstu medicīnas pakalpojumu apmaksai piešķir līdz 72 </w:t>
      </w:r>
      <w:r w:rsidRPr="00EF4D49">
        <w:rPr>
          <w:i/>
          <w:iCs/>
        </w:rPr>
        <w:t>euro</w:t>
      </w:r>
      <w:r w:rsidRPr="00EF4D49">
        <w:rPr>
          <w:iCs/>
        </w:rPr>
        <w:t xml:space="preserve"> atsevišķi dzīvojošai personai vai ģimenei (vienu pabalstu uz vienu mājsaimniecību) – ārstēšanās izdevumu segšanai:</w:t>
      </w:r>
    </w:p>
    <w:p w:rsidR="00005ACA" w:rsidRPr="00EF4D49" w:rsidRDefault="00005ACA" w:rsidP="00005ACA">
      <w:pPr>
        <w:ind w:left="720" w:firstLine="720"/>
        <w:jc w:val="both"/>
        <w:rPr>
          <w:iCs/>
        </w:rPr>
      </w:pPr>
      <w:r w:rsidRPr="00EF4D49">
        <w:rPr>
          <w:iCs/>
        </w:rPr>
        <w:t>15.1.1. medicīnas pakalpojumu apmaksai stacionārā</w:t>
      </w:r>
    </w:p>
    <w:p w:rsidR="00005ACA" w:rsidRPr="00EF4D49" w:rsidRDefault="00005ACA" w:rsidP="00005ACA">
      <w:pPr>
        <w:ind w:left="720" w:firstLine="720"/>
        <w:jc w:val="both"/>
        <w:rPr>
          <w:iCs/>
        </w:rPr>
      </w:pPr>
      <w:r w:rsidRPr="00EF4D49">
        <w:rPr>
          <w:iCs/>
        </w:rPr>
        <w:t>15.1.2. recepšu medikamentu apmaksai</w:t>
      </w:r>
    </w:p>
    <w:p w:rsidR="00005ACA" w:rsidRPr="00EF4D49" w:rsidRDefault="00005ACA" w:rsidP="00005ACA">
      <w:pPr>
        <w:ind w:left="720" w:firstLine="720"/>
        <w:jc w:val="both"/>
        <w:rPr>
          <w:iCs/>
        </w:rPr>
      </w:pPr>
      <w:r w:rsidRPr="00EF4D49">
        <w:rPr>
          <w:iCs/>
        </w:rPr>
        <w:t>15.1.3. zobu protezēšanai, ārstēšanai</w:t>
      </w:r>
    </w:p>
    <w:p w:rsidR="00005ACA" w:rsidRPr="00EF4D49" w:rsidRDefault="00005ACA" w:rsidP="00005ACA">
      <w:pPr>
        <w:ind w:left="1440"/>
        <w:jc w:val="both"/>
        <w:rPr>
          <w:iCs/>
        </w:rPr>
      </w:pPr>
      <w:r w:rsidRPr="00EF4D49">
        <w:rPr>
          <w:iCs/>
        </w:rPr>
        <w:t>15.1.4.  transporta izdevumu segšanai, braucot uz kādu no ārstēšanās iestādēm valsts robežās;</w:t>
      </w:r>
    </w:p>
    <w:p w:rsidR="00005ACA" w:rsidRPr="00EF4D49" w:rsidRDefault="00005ACA" w:rsidP="00005ACA">
      <w:pPr>
        <w:ind w:left="720" w:firstLine="720"/>
        <w:jc w:val="both"/>
      </w:pPr>
      <w:r w:rsidRPr="00EF4D49">
        <w:rPr>
          <w:iCs/>
        </w:rPr>
        <w:t>15.1.5.</w:t>
      </w:r>
      <w:r w:rsidRPr="00EF4D49">
        <w:t xml:space="preserve"> ambulatori veikto diagnostisko izmeklējumu apmaksai</w:t>
      </w:r>
    </w:p>
    <w:p w:rsidR="00005ACA" w:rsidRPr="00EF4D49" w:rsidRDefault="00005ACA" w:rsidP="00005ACA">
      <w:pPr>
        <w:ind w:left="720" w:firstLine="720"/>
        <w:jc w:val="both"/>
      </w:pPr>
      <w:r w:rsidRPr="00EF4D49">
        <w:t>15.1.6. medicīnas pakalpojumu apmaksai alkohola atkarības ārstēšanai</w:t>
      </w:r>
    </w:p>
    <w:p w:rsidR="00005ACA" w:rsidRPr="00EF4D49" w:rsidRDefault="00005ACA" w:rsidP="00005ACA">
      <w:pPr>
        <w:ind w:left="720" w:firstLine="720"/>
        <w:jc w:val="both"/>
      </w:pPr>
      <w:r w:rsidRPr="00EF4D49">
        <w:t>15.1.7.  maznodrošinātas personas pacienta iemaksas apmaksai</w:t>
      </w:r>
    </w:p>
    <w:p w:rsidR="00005ACA" w:rsidRPr="00EF4D49" w:rsidRDefault="00005ACA" w:rsidP="00005ACA">
      <w:pPr>
        <w:pStyle w:val="Standard"/>
        <w:ind w:firstLine="720"/>
        <w:jc w:val="both"/>
        <w:rPr>
          <w:rFonts w:cs="Times New Roman"/>
        </w:rPr>
      </w:pPr>
      <w:r w:rsidRPr="00EF4D49">
        <w:rPr>
          <w:rFonts w:cs="Times New Roman"/>
          <w:iCs/>
        </w:rPr>
        <w:t xml:space="preserve">15.2. </w:t>
      </w:r>
      <w:r w:rsidRPr="00EF4D49">
        <w:rPr>
          <w:rFonts w:cs="Times New Roman"/>
        </w:rPr>
        <w:t>pabalstu piešķir, ja iesniedzējs pie iesnieguma ir pievienojis pabalsta pieprasīšanas kalendārajā gadā izdotus ārstēšanās izdevumus apliecinošus dokumentu kopijas (kvītis, rēķinus, biļetes, pirkuma čekus un ārsta pēc receptes nozīmētā medikamenta nosaukumu un pircēja rekvizītiem – personas kodu);</w:t>
      </w:r>
    </w:p>
    <w:p w:rsidR="00005ACA" w:rsidRPr="00EF4D49" w:rsidRDefault="00005ACA" w:rsidP="00005ACA">
      <w:pPr>
        <w:ind w:firstLine="720"/>
        <w:jc w:val="both"/>
      </w:pPr>
      <w:r w:rsidRPr="00EF4D49">
        <w:rPr>
          <w:iCs/>
        </w:rPr>
        <w:t xml:space="preserve">15.3. pabalstu briļļu iegādes izdevumu segšanai bērniem līdz 18 gadu vecumam piešķir līdz 57 </w:t>
      </w:r>
      <w:r w:rsidRPr="00EF4D49">
        <w:rPr>
          <w:i/>
          <w:iCs/>
        </w:rPr>
        <w:t>euro</w:t>
      </w:r>
      <w:r w:rsidRPr="00EF4D49">
        <w:rPr>
          <w:iCs/>
        </w:rPr>
        <w:t xml:space="preserve"> vienai personai gadā. Pabalsts tiek piešķirts, pamatojoties uz dokumentiem, kas pierāda minētos izdevumus /stingrās uzskaites EKA čeki vai kvītis/.  </w:t>
      </w:r>
      <w:r w:rsidRPr="00EF4D49">
        <w:t xml:space="preserve"> </w:t>
      </w:r>
    </w:p>
    <w:p w:rsidR="00005ACA" w:rsidRPr="00EF4D49" w:rsidRDefault="00005ACA" w:rsidP="00005ACA">
      <w:pPr>
        <w:ind w:firstLine="720"/>
        <w:jc w:val="both"/>
      </w:pPr>
      <w:r w:rsidRPr="00EF4D49">
        <w:t xml:space="preserve">15.4. Piešķirto pabalstu medicīnas pakalpojumu apmaksai personai izmaksā skaidrā naudā vai pārskaitot uz pabalsta pieprasītāja norēķinu kontu, vai, pārskaitot medicīnas pakalpojumu sniedzējam saskaņā ar iesniegto rēķinu. Vēlamo apmaksas veidu pabalsta pieprasītājs norāda savā iesniegumā.                    </w:t>
      </w:r>
    </w:p>
    <w:p w:rsidR="00005ACA" w:rsidRPr="00EF4D49" w:rsidRDefault="00005ACA" w:rsidP="00005ACA">
      <w:pPr>
        <w:ind w:firstLine="720"/>
        <w:jc w:val="both"/>
        <w:rPr>
          <w:iCs/>
        </w:rPr>
      </w:pPr>
      <w:r w:rsidRPr="00EF4D49">
        <w:t xml:space="preserve">                                    </w:t>
      </w:r>
    </w:p>
    <w:p w:rsidR="00005ACA" w:rsidRPr="00EF4D49" w:rsidRDefault="00005ACA" w:rsidP="00005ACA">
      <w:pPr>
        <w:pStyle w:val="ListParagraph"/>
        <w:numPr>
          <w:ilvl w:val="0"/>
          <w:numId w:val="45"/>
        </w:numPr>
        <w:spacing w:after="0" w:line="240" w:lineRule="auto"/>
        <w:contextualSpacing/>
        <w:jc w:val="both"/>
        <w:rPr>
          <w:rFonts w:ascii="Times New Roman" w:hAnsi="Times New Roman"/>
          <w:b/>
          <w:iCs/>
          <w:sz w:val="24"/>
          <w:szCs w:val="24"/>
        </w:rPr>
      </w:pPr>
      <w:r w:rsidRPr="00EF4D49">
        <w:rPr>
          <w:rFonts w:ascii="Times New Roman" w:hAnsi="Times New Roman"/>
          <w:b/>
          <w:iCs/>
          <w:sz w:val="24"/>
          <w:szCs w:val="24"/>
        </w:rPr>
        <w:t>Pabalsts bērna izglītībai un audzināšanai:</w:t>
      </w:r>
    </w:p>
    <w:p w:rsidR="00005ACA" w:rsidRPr="00EF4D49" w:rsidRDefault="00005ACA" w:rsidP="00005ACA">
      <w:pPr>
        <w:pStyle w:val="ListParagraph"/>
        <w:numPr>
          <w:ilvl w:val="1"/>
          <w:numId w:val="46"/>
        </w:numPr>
        <w:spacing w:after="0" w:line="240" w:lineRule="auto"/>
        <w:contextualSpacing/>
        <w:jc w:val="both"/>
        <w:rPr>
          <w:rFonts w:ascii="Times New Roman" w:hAnsi="Times New Roman"/>
          <w:iCs/>
          <w:sz w:val="24"/>
          <w:szCs w:val="24"/>
        </w:rPr>
      </w:pPr>
      <w:r w:rsidRPr="00EF4D49">
        <w:rPr>
          <w:rFonts w:ascii="Times New Roman" w:hAnsi="Times New Roman"/>
          <w:iCs/>
          <w:sz w:val="24"/>
          <w:szCs w:val="24"/>
        </w:rPr>
        <w:t xml:space="preserve"> Pabalstu bērna izglītībai un audzināšanai (skolas piederumu, kancelejas preču, apģērba vai apavu iegādei) piešķir trūcīgām/maznodrošinātām ģimenēm, kuru bērni mācās Kārsavas novada vispārizglītojošās mācību iestādēs.</w:t>
      </w:r>
    </w:p>
    <w:p w:rsidR="00005ACA" w:rsidRPr="00EF4D49" w:rsidRDefault="00005ACA" w:rsidP="00005ACA">
      <w:pPr>
        <w:ind w:left="568"/>
        <w:jc w:val="both"/>
        <w:rPr>
          <w:iCs/>
        </w:rPr>
      </w:pPr>
      <w:r w:rsidRPr="00EF4D49">
        <w:rPr>
          <w:iCs/>
        </w:rPr>
        <w:t xml:space="preserve">16.2. Pabalstu bērna izglītībai un audzināšanai piešķir: </w:t>
      </w:r>
    </w:p>
    <w:p w:rsidR="00005ACA" w:rsidRPr="00EF4D49" w:rsidRDefault="00005ACA" w:rsidP="00005ACA">
      <w:pPr>
        <w:pStyle w:val="ListParagraph"/>
        <w:numPr>
          <w:ilvl w:val="2"/>
          <w:numId w:val="47"/>
        </w:numPr>
        <w:spacing w:after="0" w:line="240" w:lineRule="auto"/>
        <w:contextualSpacing/>
        <w:jc w:val="both"/>
        <w:rPr>
          <w:rFonts w:ascii="Times New Roman" w:hAnsi="Times New Roman"/>
          <w:iCs/>
          <w:sz w:val="24"/>
          <w:szCs w:val="24"/>
        </w:rPr>
      </w:pPr>
      <w:r w:rsidRPr="00EF4D49">
        <w:rPr>
          <w:rFonts w:ascii="Times New Roman" w:hAnsi="Times New Roman"/>
          <w:iCs/>
          <w:sz w:val="24"/>
          <w:szCs w:val="24"/>
        </w:rPr>
        <w:t xml:space="preserve">36 </w:t>
      </w:r>
      <w:r w:rsidRPr="00EF4D49">
        <w:rPr>
          <w:rFonts w:ascii="Times New Roman" w:hAnsi="Times New Roman"/>
          <w:i/>
          <w:iCs/>
          <w:sz w:val="24"/>
          <w:szCs w:val="24"/>
        </w:rPr>
        <w:t xml:space="preserve">euro </w:t>
      </w:r>
      <w:r w:rsidRPr="00EF4D49">
        <w:rPr>
          <w:rFonts w:ascii="Times New Roman" w:hAnsi="Times New Roman"/>
          <w:iCs/>
          <w:sz w:val="24"/>
          <w:szCs w:val="24"/>
        </w:rPr>
        <w:t>katram skolēnam kurš uzsāk mācības pirmajā klasē (bērniem no trūcīgām un maznodrošinātām ģimenēm);</w:t>
      </w:r>
    </w:p>
    <w:p w:rsidR="00005ACA" w:rsidRPr="00EF4D49" w:rsidRDefault="00005ACA" w:rsidP="00005ACA">
      <w:pPr>
        <w:pStyle w:val="ListParagraph"/>
        <w:numPr>
          <w:ilvl w:val="2"/>
          <w:numId w:val="47"/>
        </w:numPr>
        <w:spacing w:after="0" w:line="240" w:lineRule="auto"/>
        <w:contextualSpacing/>
        <w:jc w:val="both"/>
        <w:rPr>
          <w:rFonts w:ascii="Times New Roman" w:hAnsi="Times New Roman"/>
          <w:iCs/>
          <w:sz w:val="24"/>
          <w:szCs w:val="24"/>
        </w:rPr>
      </w:pPr>
      <w:r w:rsidRPr="00EF4D49">
        <w:rPr>
          <w:rFonts w:ascii="Times New Roman" w:hAnsi="Times New Roman"/>
          <w:iCs/>
          <w:sz w:val="24"/>
          <w:szCs w:val="24"/>
        </w:rPr>
        <w:lastRenderedPageBreak/>
        <w:t xml:space="preserve"> trūcīgām un maznodrošinātām ģimenēm ar bērniem (izņemot bērnus, kuri uzsākuši mācības pirmajā klasē) pabalstu piešķir 36 </w:t>
      </w:r>
      <w:r w:rsidRPr="00EF4D49">
        <w:rPr>
          <w:rFonts w:ascii="Times New Roman" w:hAnsi="Times New Roman"/>
          <w:i/>
          <w:iCs/>
          <w:sz w:val="24"/>
          <w:szCs w:val="24"/>
        </w:rPr>
        <w:t>euro</w:t>
      </w:r>
      <w:r w:rsidRPr="00EF4D49">
        <w:rPr>
          <w:rFonts w:ascii="Times New Roman" w:hAnsi="Times New Roman"/>
          <w:iCs/>
          <w:sz w:val="24"/>
          <w:szCs w:val="24"/>
        </w:rPr>
        <w:t xml:space="preserve"> apmērā uz vienu  mājsaimniecību.</w:t>
      </w:r>
    </w:p>
    <w:p w:rsidR="00005ACA" w:rsidRPr="00EF4D49" w:rsidRDefault="00005ACA" w:rsidP="00005ACA">
      <w:pPr>
        <w:pStyle w:val="ListParagraph"/>
        <w:numPr>
          <w:ilvl w:val="1"/>
          <w:numId w:val="47"/>
        </w:numPr>
        <w:spacing w:after="0" w:line="240" w:lineRule="auto"/>
        <w:contextualSpacing/>
        <w:jc w:val="both"/>
        <w:rPr>
          <w:rFonts w:ascii="Times New Roman" w:hAnsi="Times New Roman"/>
          <w:iCs/>
          <w:sz w:val="24"/>
          <w:szCs w:val="24"/>
        </w:rPr>
      </w:pPr>
      <w:r w:rsidRPr="00EF4D49">
        <w:rPr>
          <w:rFonts w:ascii="Times New Roman" w:hAnsi="Times New Roman"/>
          <w:iCs/>
          <w:sz w:val="24"/>
          <w:szCs w:val="24"/>
        </w:rPr>
        <w:t xml:space="preserve"> Pabalstu piešķir vienu reizi gadā pirms mācību gada sākuma vai mācību gada sākumā skaidrā naudā, pamatojoties uz pabalsta pieprasītāja iesnieguma pamata.</w:t>
      </w:r>
    </w:p>
    <w:p w:rsidR="00005ACA" w:rsidRPr="00EF4D49" w:rsidRDefault="00005ACA" w:rsidP="00005ACA">
      <w:pPr>
        <w:jc w:val="both"/>
        <w:rPr>
          <w:iCs/>
        </w:rPr>
      </w:pPr>
      <w:r w:rsidRPr="00EF4D49">
        <w:t xml:space="preserve">                                  </w:t>
      </w:r>
    </w:p>
    <w:p w:rsidR="00005ACA" w:rsidRPr="00EF4D49" w:rsidRDefault="00005ACA" w:rsidP="00005ACA">
      <w:pPr>
        <w:tabs>
          <w:tab w:val="num" w:pos="7200"/>
        </w:tabs>
        <w:jc w:val="both"/>
        <w:rPr>
          <w:color w:val="000000"/>
        </w:rPr>
      </w:pPr>
    </w:p>
    <w:p w:rsidR="00005ACA" w:rsidRPr="00EF4D49" w:rsidRDefault="00005ACA" w:rsidP="00005ACA">
      <w:pPr>
        <w:jc w:val="both"/>
        <w:rPr>
          <w:b/>
          <w:color w:val="000000"/>
        </w:rPr>
      </w:pPr>
      <w:r w:rsidRPr="00EF4D49">
        <w:rPr>
          <w:b/>
          <w:color w:val="000000"/>
        </w:rPr>
        <w:t>III. SOCIĀLĀS PALĪDZĪBAS SAŅEMŠANAS KĀRTĪBA</w:t>
      </w:r>
    </w:p>
    <w:p w:rsidR="00005ACA" w:rsidRPr="00EF4D49" w:rsidRDefault="00005ACA" w:rsidP="00005ACA">
      <w:pPr>
        <w:jc w:val="both"/>
        <w:rPr>
          <w:color w:val="000000"/>
        </w:rPr>
      </w:pPr>
    </w:p>
    <w:p w:rsidR="00005ACA" w:rsidRPr="00EF4D49" w:rsidRDefault="00005ACA" w:rsidP="00005ACA">
      <w:pPr>
        <w:pStyle w:val="ListParagraph"/>
        <w:numPr>
          <w:ilvl w:val="0"/>
          <w:numId w:val="47"/>
        </w:numPr>
        <w:tabs>
          <w:tab w:val="left" w:pos="720"/>
        </w:tabs>
        <w:spacing w:after="0" w:line="240" w:lineRule="auto"/>
        <w:contextualSpacing/>
        <w:jc w:val="both"/>
        <w:rPr>
          <w:rFonts w:ascii="Times New Roman" w:hAnsi="Times New Roman"/>
          <w:color w:val="000000"/>
          <w:sz w:val="24"/>
          <w:szCs w:val="24"/>
        </w:rPr>
      </w:pPr>
      <w:r w:rsidRPr="00EF4D49">
        <w:rPr>
          <w:rFonts w:ascii="Times New Roman" w:hAnsi="Times New Roman"/>
          <w:color w:val="000000"/>
          <w:sz w:val="24"/>
          <w:szCs w:val="24"/>
        </w:rPr>
        <w:t xml:space="preserve">Pabalstu piešķir personai (ģimenei), kuras pamata dzīvesvieta deklarēta Kārsavas novada pašvaldības administratīvajā teritorijā. </w:t>
      </w:r>
    </w:p>
    <w:p w:rsidR="00005ACA" w:rsidRPr="00EF4D49" w:rsidRDefault="00005ACA" w:rsidP="00005ACA">
      <w:pPr>
        <w:pStyle w:val="ListParagraph"/>
        <w:numPr>
          <w:ilvl w:val="0"/>
          <w:numId w:val="47"/>
        </w:numPr>
        <w:tabs>
          <w:tab w:val="left" w:pos="720"/>
        </w:tabs>
        <w:spacing w:after="0" w:line="240" w:lineRule="auto"/>
        <w:contextualSpacing/>
        <w:jc w:val="both"/>
        <w:rPr>
          <w:rFonts w:ascii="Times New Roman" w:hAnsi="Times New Roman"/>
          <w:color w:val="000000"/>
          <w:sz w:val="24"/>
          <w:szCs w:val="24"/>
        </w:rPr>
      </w:pPr>
      <w:r w:rsidRPr="00EF4D49">
        <w:rPr>
          <w:rFonts w:ascii="Times New Roman" w:eastAsia="SimSun" w:hAnsi="Times New Roman"/>
          <w:kern w:val="3"/>
          <w:sz w:val="24"/>
          <w:szCs w:val="24"/>
          <w:lang w:eastAsia="zh-CN" w:bidi="hi-IN"/>
        </w:rPr>
        <w:t>Lai saņemtu sociālo palīdzību, persona vēršas SD un iesniedz iesniegumu. Iesniegumu var iesniegt rakstveidā, elektroniskā veidā vai izteikt mutvārdos. Mutvārdos izteiktu iesniegumu, ja nepieciešams, privātpersonas klātbūtnē noformē rakstveidā un SD izsniedz tā kopiju iesniedzējam. Parakstot iesniegumu, iesniedzējs un viņa ģimenes pilngadīgās personas SD sociālā darba speciālistam dod atļauju izmantot pašvaldības un valsts datu reģistros pieejamo informāciju par ģimeni (personu).</w:t>
      </w:r>
    </w:p>
    <w:p w:rsidR="00005ACA" w:rsidRPr="00EF4D49" w:rsidRDefault="00005ACA" w:rsidP="00005ACA">
      <w:pPr>
        <w:widowControl w:val="0"/>
        <w:suppressAutoHyphens/>
        <w:autoSpaceDN w:val="0"/>
        <w:jc w:val="both"/>
        <w:textAlignment w:val="baseline"/>
        <w:rPr>
          <w:rFonts w:eastAsia="SimSun"/>
          <w:kern w:val="3"/>
          <w:lang w:eastAsia="zh-CN" w:bidi="hi-IN"/>
        </w:rPr>
      </w:pPr>
      <w:r w:rsidRPr="00EF4D49">
        <w:rPr>
          <w:rFonts w:eastAsia="SimSun"/>
          <w:kern w:val="3"/>
          <w:lang w:eastAsia="zh-CN" w:bidi="hi-IN"/>
        </w:rPr>
        <w:t>19. Lai novērtētu ienākumus un materiālo stāvokli, iesniedzējs aizpilda un iesniedz SD iztikas līdzekļu deklarāciju, uzrāda personu apliecinošus dokumentus (pasi, invaliditātes apliecību u.c.) un iesniedz:</w:t>
      </w:r>
    </w:p>
    <w:p w:rsidR="00005ACA" w:rsidRPr="00EF4D49" w:rsidRDefault="00005ACA" w:rsidP="00005ACA">
      <w:pPr>
        <w:widowControl w:val="0"/>
        <w:suppressAutoHyphens/>
        <w:autoSpaceDN w:val="0"/>
        <w:ind w:firstLine="720"/>
        <w:jc w:val="both"/>
        <w:textAlignment w:val="baseline"/>
        <w:rPr>
          <w:rFonts w:eastAsia="SimSun"/>
          <w:kern w:val="3"/>
          <w:lang w:eastAsia="zh-CN" w:bidi="hi-IN"/>
        </w:rPr>
      </w:pPr>
      <w:r w:rsidRPr="00EF4D49">
        <w:rPr>
          <w:rFonts w:eastAsia="SimSun"/>
          <w:kern w:val="3"/>
          <w:lang w:eastAsia="zh-CN" w:bidi="hi-IN"/>
        </w:rPr>
        <w:t xml:space="preserve">19.1. strādājošiem darba devēja izziņu par ienākumiem (pēc nodokļu nomaksas) par pēdējiem trim pilniem kalendāra mēnešiem;  </w:t>
      </w:r>
    </w:p>
    <w:p w:rsidR="00005ACA" w:rsidRPr="00EF4D49" w:rsidRDefault="00005ACA" w:rsidP="00005ACA">
      <w:pPr>
        <w:widowControl w:val="0"/>
        <w:suppressAutoHyphens/>
        <w:autoSpaceDN w:val="0"/>
        <w:ind w:firstLine="720"/>
        <w:jc w:val="both"/>
        <w:textAlignment w:val="baseline"/>
        <w:rPr>
          <w:rFonts w:eastAsia="SimSun"/>
          <w:kern w:val="3"/>
          <w:lang w:eastAsia="zh-CN" w:bidi="hi-IN"/>
        </w:rPr>
      </w:pPr>
      <w:r w:rsidRPr="00EF4D49">
        <w:rPr>
          <w:rFonts w:eastAsia="SimSun"/>
          <w:kern w:val="3"/>
          <w:lang w:eastAsia="zh-CN" w:bidi="hi-IN"/>
        </w:rPr>
        <w:t>19.2. bezdarbniekiem – Valsts sociālās apdrošināšanas aģentūras lēmumu par bezdarbnieka pabalsta piešķiršanu vai atteikumu. Ja apmeklē kursus, līguma ar mācību iestādi  - kopiju, kurā redzams stipendijas apmērs;</w:t>
      </w:r>
    </w:p>
    <w:p w:rsidR="00005ACA" w:rsidRPr="00EF4D49" w:rsidRDefault="00005ACA" w:rsidP="00005ACA">
      <w:pPr>
        <w:widowControl w:val="0"/>
        <w:suppressAutoHyphens/>
        <w:autoSpaceDN w:val="0"/>
        <w:ind w:firstLine="720"/>
        <w:jc w:val="both"/>
        <w:textAlignment w:val="baseline"/>
        <w:rPr>
          <w:rFonts w:eastAsia="SimSun"/>
          <w:kern w:val="3"/>
          <w:lang w:eastAsia="zh-CN" w:bidi="hi-IN"/>
        </w:rPr>
      </w:pPr>
      <w:r w:rsidRPr="00EF4D49">
        <w:rPr>
          <w:rFonts w:eastAsia="SimSun"/>
          <w:kern w:val="3"/>
          <w:lang w:eastAsia="zh-CN" w:bidi="hi-IN"/>
        </w:rPr>
        <w:t>19.3. ģimenēs ar bērniem (ja viens no vecākiem nepiedalās  bērna audzināšanā) – dokumentu par uzturlīdzekļu apmēru, ja nav piešķirti no Uzturlīdzekļu garantiju fonda vai izziņu par uzturlīdzekļu pieprasīšanu;</w:t>
      </w:r>
    </w:p>
    <w:p w:rsidR="00005ACA" w:rsidRPr="00EF4D49" w:rsidRDefault="00005ACA" w:rsidP="00005ACA">
      <w:pPr>
        <w:widowControl w:val="0"/>
        <w:suppressAutoHyphens/>
        <w:autoSpaceDN w:val="0"/>
        <w:ind w:firstLine="720"/>
        <w:jc w:val="both"/>
        <w:textAlignment w:val="baseline"/>
        <w:rPr>
          <w:rFonts w:eastAsia="SimSun"/>
          <w:kern w:val="3"/>
          <w:lang w:eastAsia="zh-CN" w:bidi="hi-IN"/>
        </w:rPr>
      </w:pPr>
      <w:r w:rsidRPr="00EF4D49">
        <w:rPr>
          <w:rFonts w:eastAsia="SimSun"/>
          <w:kern w:val="3"/>
          <w:lang w:eastAsia="zh-CN" w:bidi="hi-IN"/>
        </w:rPr>
        <w:t>19.4. studentiem, profesionālās izglītības audzēkņiem – izziņu no mācību iestādes, izziņu par stipendijas apmēru;</w:t>
      </w:r>
    </w:p>
    <w:p w:rsidR="00005ACA" w:rsidRPr="00EF4D49" w:rsidRDefault="00005ACA" w:rsidP="00005ACA">
      <w:pPr>
        <w:widowControl w:val="0"/>
        <w:suppressAutoHyphens/>
        <w:autoSpaceDN w:val="0"/>
        <w:ind w:firstLine="720"/>
        <w:jc w:val="both"/>
        <w:textAlignment w:val="baseline"/>
        <w:rPr>
          <w:rFonts w:eastAsia="SimSun"/>
          <w:kern w:val="3"/>
          <w:lang w:eastAsia="zh-CN" w:bidi="hi-IN"/>
        </w:rPr>
      </w:pPr>
      <w:r w:rsidRPr="00EF4D49">
        <w:rPr>
          <w:rFonts w:eastAsia="SimSun"/>
          <w:kern w:val="3"/>
          <w:lang w:eastAsia="zh-CN" w:bidi="hi-IN"/>
        </w:rPr>
        <w:t>19.5. pensionāriem – apliecinošus dokumentus par citas valsts saņemto pensiju un pabalstiem;</w:t>
      </w:r>
    </w:p>
    <w:p w:rsidR="00005ACA" w:rsidRPr="00EF4D49" w:rsidRDefault="00005ACA" w:rsidP="00005ACA">
      <w:pPr>
        <w:widowControl w:val="0"/>
        <w:suppressAutoHyphens/>
        <w:autoSpaceDN w:val="0"/>
        <w:ind w:firstLine="720"/>
        <w:jc w:val="both"/>
        <w:textAlignment w:val="baseline"/>
        <w:rPr>
          <w:rFonts w:eastAsia="SimSun"/>
          <w:kern w:val="3"/>
          <w:lang w:eastAsia="zh-CN" w:bidi="hi-IN"/>
        </w:rPr>
      </w:pPr>
      <w:r w:rsidRPr="00EF4D49">
        <w:rPr>
          <w:rFonts w:eastAsia="SimSun"/>
          <w:kern w:val="3"/>
          <w:lang w:eastAsia="zh-CN" w:bidi="hi-IN"/>
        </w:rPr>
        <w:t>19.6. atsevišķi dzīvojoša laulātā vai bērna vecāka sniegtais materiālais atbalsts;</w:t>
      </w:r>
    </w:p>
    <w:p w:rsidR="00005ACA" w:rsidRPr="00EF4D49" w:rsidRDefault="00005ACA" w:rsidP="00005ACA">
      <w:pPr>
        <w:widowControl w:val="0"/>
        <w:suppressAutoHyphens/>
        <w:autoSpaceDN w:val="0"/>
        <w:ind w:firstLine="720"/>
        <w:jc w:val="both"/>
        <w:textAlignment w:val="baseline"/>
        <w:rPr>
          <w:rFonts w:eastAsia="SimSun"/>
          <w:kern w:val="3"/>
          <w:lang w:eastAsia="zh-CN" w:bidi="hi-IN"/>
        </w:rPr>
      </w:pPr>
      <w:r w:rsidRPr="00EF4D49">
        <w:rPr>
          <w:rFonts w:eastAsia="SimSun"/>
          <w:kern w:val="3"/>
          <w:lang w:eastAsia="zh-CN" w:bidi="hi-IN"/>
        </w:rPr>
        <w:t>19.7.citus personas (ģimenes) ienākumus apliecinošus dokumentus – par honorāriem, uzturnaudu, saņemto mantojumu, dividendēm, dāvinājumu,  kapitāldaļām, piederošām akcijām, par ienākumiem no saimnieciskās vai profesionālās darbības, par ienākumiem no kustamās vai nekustamās mantas nomas/pārdošanas, kredītiestādes kontu izdrukas”.</w:t>
      </w:r>
    </w:p>
    <w:p w:rsidR="00005ACA" w:rsidRPr="00EF4D49" w:rsidRDefault="00005ACA" w:rsidP="00005ACA">
      <w:pPr>
        <w:tabs>
          <w:tab w:val="left" w:pos="567"/>
          <w:tab w:val="left" w:pos="720"/>
        </w:tabs>
        <w:ind w:left="360"/>
        <w:jc w:val="both"/>
        <w:rPr>
          <w:rFonts w:eastAsia="SimSun"/>
          <w:kern w:val="3"/>
          <w:lang w:eastAsia="zh-CN" w:bidi="hi-IN"/>
        </w:rPr>
      </w:pPr>
      <w:r w:rsidRPr="00EF4D49">
        <w:rPr>
          <w:rFonts w:eastAsia="SimSun"/>
          <w:kern w:val="3"/>
          <w:lang w:eastAsia="zh-CN" w:bidi="hi-IN"/>
        </w:rPr>
        <w:tab/>
        <w:t>19.8. papildus jāiesniedz dokumentus atbilstoši pieprasītā pabalsta veidam.</w:t>
      </w:r>
    </w:p>
    <w:p w:rsidR="00005ACA" w:rsidRPr="00EF4D49" w:rsidRDefault="00005ACA" w:rsidP="00005ACA">
      <w:pPr>
        <w:tabs>
          <w:tab w:val="left" w:pos="567"/>
        </w:tabs>
        <w:jc w:val="both"/>
        <w:rPr>
          <w:color w:val="000000"/>
        </w:rPr>
      </w:pPr>
      <w:r w:rsidRPr="00EF4D49">
        <w:rPr>
          <w:color w:val="000000"/>
        </w:rPr>
        <w:t>20. Personai, kas saņem sociālo palīdzību (turpmāk – klients), ir pienākums noslēgt vienošanos par līdzdarbību ar SD darbinieku, izņemot pabalstu ārkārtas situācijā. Noslēdzot vienošanos, klients rakstiski apliecina gatavību pildīt līdzdarbības pienākumus.</w:t>
      </w:r>
    </w:p>
    <w:p w:rsidR="00005ACA" w:rsidRPr="00EF4D49" w:rsidRDefault="00005ACA" w:rsidP="00005ACA">
      <w:pPr>
        <w:jc w:val="both"/>
        <w:rPr>
          <w:color w:val="000000"/>
        </w:rPr>
      </w:pPr>
      <w:r w:rsidRPr="00EF4D49">
        <w:rPr>
          <w:rFonts w:eastAsia="SimSun"/>
          <w:kern w:val="3"/>
          <w:lang w:eastAsia="zh-CN" w:bidi="hi-IN"/>
        </w:rPr>
        <w:t>21.Sociālā darba speciālists novērtē personas ienākumus un materiālo stāvokli, pamatojoties uz iztikas līdzekļu deklarācijā norādītajām ziņām, dzīves apstākļu apsekošanas aktiem, kā arī ienākumus apliecinošiem dokumentiem. Sociālā darba speciālists pārbauda informāciju Sociālās palīdzības informācijas sistēmā (SOPA), izmantojot pieejamos datus no valsts informācijas sistēmām un reģistriem.</w:t>
      </w:r>
    </w:p>
    <w:p w:rsidR="00005ACA" w:rsidRPr="00EF4D49" w:rsidRDefault="00005ACA" w:rsidP="00005ACA">
      <w:pPr>
        <w:ind w:left="567"/>
        <w:jc w:val="both"/>
        <w:rPr>
          <w:color w:val="000000"/>
        </w:rPr>
      </w:pPr>
    </w:p>
    <w:p w:rsidR="00005ACA" w:rsidRPr="00EF4D49" w:rsidRDefault="00005ACA" w:rsidP="00005ACA">
      <w:pPr>
        <w:tabs>
          <w:tab w:val="left" w:pos="720"/>
        </w:tabs>
        <w:jc w:val="both"/>
      </w:pPr>
      <w:r w:rsidRPr="00EF4D49">
        <w:rPr>
          <w:rFonts w:eastAsia="SimSun"/>
          <w:kern w:val="3"/>
          <w:lang w:eastAsia="zh-CN" w:bidi="hi-IN"/>
        </w:rPr>
        <w:t>22. Sociālā darba speciālists pēc personas un tās ģimenes locekļu ienākumu un citu materiālo resursu izvērtēšanas, lemj par sociālās palīdzības pabalsta piešķiršanu personai (ģimenei), sagatavo lēmuma projektu par pabalsta piešķiršanu vai atteikumu, ko iesniedz parakstīšanai SD vadītājai.</w:t>
      </w:r>
    </w:p>
    <w:p w:rsidR="00005ACA" w:rsidRPr="00EF4D49" w:rsidRDefault="00005ACA" w:rsidP="00005ACA">
      <w:pPr>
        <w:pStyle w:val="ListParagraph"/>
        <w:tabs>
          <w:tab w:val="left" w:pos="720"/>
        </w:tabs>
        <w:ind w:left="360"/>
        <w:jc w:val="both"/>
        <w:rPr>
          <w:rFonts w:ascii="Times New Roman" w:hAnsi="Times New Roman"/>
          <w:sz w:val="24"/>
          <w:szCs w:val="24"/>
        </w:rPr>
      </w:pPr>
      <w:r w:rsidRPr="00EF4D49">
        <w:rPr>
          <w:rFonts w:ascii="Times New Roman" w:hAnsi="Times New Roman"/>
          <w:sz w:val="24"/>
          <w:szCs w:val="24"/>
        </w:rPr>
        <w:tab/>
      </w:r>
      <w:r w:rsidRPr="00EF4D49">
        <w:rPr>
          <w:rFonts w:ascii="Times New Roman" w:hAnsi="Times New Roman"/>
          <w:sz w:val="24"/>
          <w:szCs w:val="24"/>
        </w:rPr>
        <w:tab/>
      </w:r>
      <w:r w:rsidRPr="00EF4D49">
        <w:rPr>
          <w:rFonts w:ascii="Times New Roman" w:hAnsi="Times New Roman"/>
          <w:sz w:val="24"/>
          <w:szCs w:val="24"/>
        </w:rPr>
        <w:tab/>
      </w:r>
      <w:r w:rsidRPr="00EF4D49">
        <w:rPr>
          <w:rFonts w:ascii="Times New Roman" w:hAnsi="Times New Roman"/>
          <w:sz w:val="24"/>
          <w:szCs w:val="24"/>
        </w:rPr>
        <w:tab/>
      </w:r>
      <w:r w:rsidRPr="00EF4D49">
        <w:rPr>
          <w:rFonts w:ascii="Times New Roman" w:hAnsi="Times New Roman"/>
          <w:sz w:val="24"/>
          <w:szCs w:val="24"/>
        </w:rPr>
        <w:tab/>
      </w:r>
    </w:p>
    <w:p w:rsidR="00005ACA" w:rsidRPr="00EF4D49" w:rsidRDefault="00005ACA" w:rsidP="00005ACA">
      <w:pPr>
        <w:widowControl w:val="0"/>
        <w:suppressAutoHyphens/>
        <w:autoSpaceDN w:val="0"/>
        <w:jc w:val="both"/>
        <w:textAlignment w:val="baseline"/>
        <w:rPr>
          <w:rFonts w:eastAsia="SimSun"/>
          <w:kern w:val="3"/>
          <w:lang w:eastAsia="zh-CN" w:bidi="hi-IN"/>
        </w:rPr>
      </w:pPr>
      <w:r w:rsidRPr="00EF4D49">
        <w:rPr>
          <w:rFonts w:eastAsia="SimSun"/>
          <w:kern w:val="3"/>
          <w:lang w:eastAsia="zh-CN" w:bidi="hi-IN"/>
        </w:rPr>
        <w:t>23. Sociālā darba speciālists iekārto klienta lietu un tajā iekļauj:</w:t>
      </w:r>
    </w:p>
    <w:p w:rsidR="00005ACA" w:rsidRPr="00EF4D49" w:rsidRDefault="00005ACA" w:rsidP="00005ACA">
      <w:pPr>
        <w:pStyle w:val="ListParagraph"/>
        <w:widowControl w:val="0"/>
        <w:suppressAutoHyphens/>
        <w:autoSpaceDN w:val="0"/>
        <w:ind w:left="360" w:firstLine="360"/>
        <w:jc w:val="both"/>
        <w:textAlignment w:val="baseline"/>
        <w:rPr>
          <w:rFonts w:ascii="Times New Roman" w:eastAsia="SimSun" w:hAnsi="Times New Roman"/>
          <w:kern w:val="3"/>
          <w:sz w:val="24"/>
          <w:szCs w:val="24"/>
          <w:lang w:eastAsia="zh-CN" w:bidi="hi-IN"/>
        </w:rPr>
      </w:pPr>
      <w:r w:rsidRPr="00EF4D49">
        <w:rPr>
          <w:rFonts w:ascii="Times New Roman" w:eastAsia="SimSun" w:hAnsi="Times New Roman"/>
          <w:kern w:val="3"/>
          <w:sz w:val="24"/>
          <w:szCs w:val="24"/>
          <w:lang w:eastAsia="zh-CN" w:bidi="hi-IN"/>
        </w:rPr>
        <w:t>23.1. klienta iesniegumu;</w:t>
      </w:r>
    </w:p>
    <w:p w:rsidR="00005ACA" w:rsidRPr="00EF4D49" w:rsidRDefault="00005ACA" w:rsidP="00005ACA">
      <w:pPr>
        <w:pStyle w:val="ListParagraph"/>
        <w:widowControl w:val="0"/>
        <w:suppressAutoHyphens/>
        <w:autoSpaceDN w:val="0"/>
        <w:ind w:left="360" w:firstLine="360"/>
        <w:jc w:val="both"/>
        <w:textAlignment w:val="baseline"/>
        <w:rPr>
          <w:rFonts w:ascii="Times New Roman" w:eastAsia="SimSun" w:hAnsi="Times New Roman"/>
          <w:kern w:val="3"/>
          <w:sz w:val="24"/>
          <w:szCs w:val="24"/>
          <w:lang w:eastAsia="zh-CN" w:bidi="hi-IN"/>
        </w:rPr>
      </w:pPr>
      <w:r w:rsidRPr="00EF4D49">
        <w:rPr>
          <w:rFonts w:ascii="Times New Roman" w:eastAsia="SimSun" w:hAnsi="Times New Roman"/>
          <w:kern w:val="3"/>
          <w:sz w:val="24"/>
          <w:szCs w:val="24"/>
          <w:lang w:eastAsia="zh-CN" w:bidi="hi-IN"/>
        </w:rPr>
        <w:t>23.2. iztikas līdzekļu deklarāciju;</w:t>
      </w:r>
    </w:p>
    <w:p w:rsidR="00005ACA" w:rsidRPr="00EF4D49" w:rsidRDefault="00005ACA" w:rsidP="00005ACA">
      <w:pPr>
        <w:pStyle w:val="ListParagraph"/>
        <w:widowControl w:val="0"/>
        <w:suppressAutoHyphens/>
        <w:autoSpaceDN w:val="0"/>
        <w:ind w:left="360" w:firstLine="360"/>
        <w:jc w:val="both"/>
        <w:textAlignment w:val="baseline"/>
        <w:rPr>
          <w:rFonts w:ascii="Times New Roman" w:eastAsia="SimSun" w:hAnsi="Times New Roman"/>
          <w:kern w:val="3"/>
          <w:sz w:val="24"/>
          <w:szCs w:val="24"/>
          <w:lang w:eastAsia="zh-CN" w:bidi="hi-IN"/>
        </w:rPr>
      </w:pPr>
      <w:r w:rsidRPr="00EF4D49">
        <w:rPr>
          <w:rFonts w:ascii="Times New Roman" w:eastAsia="SimSun" w:hAnsi="Times New Roman"/>
          <w:kern w:val="3"/>
          <w:sz w:val="24"/>
          <w:szCs w:val="24"/>
          <w:lang w:eastAsia="zh-CN" w:bidi="hi-IN"/>
        </w:rPr>
        <w:t>23.3. ienākumus un materiālo stāvokli apliecinošus dokumentus;</w:t>
      </w:r>
    </w:p>
    <w:p w:rsidR="00005ACA" w:rsidRPr="00EF4D49" w:rsidRDefault="00005ACA" w:rsidP="00005ACA">
      <w:pPr>
        <w:pStyle w:val="ListParagraph"/>
        <w:widowControl w:val="0"/>
        <w:suppressAutoHyphens/>
        <w:autoSpaceDN w:val="0"/>
        <w:ind w:left="360" w:firstLine="360"/>
        <w:jc w:val="both"/>
        <w:textAlignment w:val="baseline"/>
        <w:rPr>
          <w:rFonts w:ascii="Times New Roman" w:eastAsia="SimSun" w:hAnsi="Times New Roman"/>
          <w:kern w:val="3"/>
          <w:sz w:val="24"/>
          <w:szCs w:val="24"/>
          <w:lang w:eastAsia="zh-CN" w:bidi="hi-IN"/>
        </w:rPr>
      </w:pPr>
      <w:r w:rsidRPr="00EF4D49">
        <w:rPr>
          <w:rFonts w:ascii="Times New Roman" w:eastAsia="SimSun" w:hAnsi="Times New Roman"/>
          <w:kern w:val="3"/>
          <w:sz w:val="24"/>
          <w:szCs w:val="24"/>
          <w:lang w:eastAsia="zh-CN" w:bidi="hi-IN"/>
        </w:rPr>
        <w:t>23.4. dzīvesvietas apsekošanas aktu;</w:t>
      </w:r>
    </w:p>
    <w:p w:rsidR="00005ACA" w:rsidRPr="00EF4D49" w:rsidRDefault="00005ACA" w:rsidP="00005ACA">
      <w:pPr>
        <w:pStyle w:val="ListParagraph"/>
        <w:widowControl w:val="0"/>
        <w:suppressAutoHyphens/>
        <w:autoSpaceDN w:val="0"/>
        <w:ind w:left="360" w:firstLine="360"/>
        <w:jc w:val="both"/>
        <w:textAlignment w:val="baseline"/>
        <w:rPr>
          <w:rFonts w:ascii="Times New Roman" w:eastAsia="SimSun" w:hAnsi="Times New Roman"/>
          <w:kern w:val="3"/>
          <w:sz w:val="24"/>
          <w:szCs w:val="24"/>
          <w:lang w:eastAsia="zh-CN" w:bidi="hi-IN"/>
        </w:rPr>
      </w:pPr>
      <w:r w:rsidRPr="00EF4D49">
        <w:rPr>
          <w:rFonts w:ascii="Times New Roman" w:eastAsia="SimSun" w:hAnsi="Times New Roman"/>
          <w:kern w:val="3"/>
          <w:sz w:val="24"/>
          <w:szCs w:val="24"/>
          <w:lang w:eastAsia="zh-CN" w:bidi="hi-IN"/>
        </w:rPr>
        <w:t>23.5. sarunas protokolu (pēc nepieciešamības);</w:t>
      </w:r>
    </w:p>
    <w:p w:rsidR="00005ACA" w:rsidRPr="00EF4D49" w:rsidRDefault="00005ACA" w:rsidP="00005ACA">
      <w:pPr>
        <w:pStyle w:val="ListParagraph"/>
        <w:widowControl w:val="0"/>
        <w:suppressAutoHyphens/>
        <w:autoSpaceDN w:val="0"/>
        <w:ind w:left="360" w:firstLine="360"/>
        <w:jc w:val="both"/>
        <w:textAlignment w:val="baseline"/>
        <w:rPr>
          <w:rFonts w:ascii="Times New Roman" w:eastAsia="SimSun" w:hAnsi="Times New Roman"/>
          <w:kern w:val="3"/>
          <w:sz w:val="24"/>
          <w:szCs w:val="24"/>
          <w:lang w:eastAsia="zh-CN" w:bidi="hi-IN"/>
        </w:rPr>
      </w:pPr>
      <w:r w:rsidRPr="00EF4D49">
        <w:rPr>
          <w:rFonts w:ascii="Times New Roman" w:eastAsia="SimSun" w:hAnsi="Times New Roman"/>
          <w:kern w:val="3"/>
          <w:sz w:val="24"/>
          <w:szCs w:val="24"/>
          <w:lang w:eastAsia="zh-CN" w:bidi="hi-IN"/>
        </w:rPr>
        <w:t>23.6. sociālās situācijas izvērtējumu;</w:t>
      </w:r>
    </w:p>
    <w:p w:rsidR="00005ACA" w:rsidRPr="00EF4D49" w:rsidRDefault="00005ACA" w:rsidP="00005ACA">
      <w:pPr>
        <w:pStyle w:val="ListParagraph"/>
        <w:widowControl w:val="0"/>
        <w:suppressAutoHyphens/>
        <w:autoSpaceDN w:val="0"/>
        <w:ind w:left="360" w:firstLine="360"/>
        <w:jc w:val="both"/>
        <w:textAlignment w:val="baseline"/>
        <w:rPr>
          <w:rFonts w:ascii="Times New Roman" w:eastAsia="SimSun" w:hAnsi="Times New Roman"/>
          <w:kern w:val="3"/>
          <w:sz w:val="24"/>
          <w:szCs w:val="24"/>
          <w:lang w:eastAsia="zh-CN" w:bidi="hi-IN"/>
        </w:rPr>
      </w:pPr>
      <w:r w:rsidRPr="00EF4D49">
        <w:rPr>
          <w:rFonts w:ascii="Times New Roman" w:eastAsia="SimSun" w:hAnsi="Times New Roman"/>
          <w:kern w:val="3"/>
          <w:sz w:val="24"/>
          <w:szCs w:val="24"/>
          <w:lang w:eastAsia="zh-CN" w:bidi="hi-IN"/>
        </w:rPr>
        <w:t>23.7. rehabilitācijas plānu (pēc nepieciešamības);</w:t>
      </w:r>
    </w:p>
    <w:p w:rsidR="00005ACA" w:rsidRPr="00EF4D49" w:rsidRDefault="00005ACA" w:rsidP="00005ACA">
      <w:pPr>
        <w:pStyle w:val="ListParagraph"/>
        <w:widowControl w:val="0"/>
        <w:suppressAutoHyphens/>
        <w:autoSpaceDN w:val="0"/>
        <w:ind w:left="360" w:firstLine="360"/>
        <w:jc w:val="both"/>
        <w:textAlignment w:val="baseline"/>
        <w:rPr>
          <w:rFonts w:ascii="Times New Roman" w:eastAsia="SimSun" w:hAnsi="Times New Roman"/>
          <w:kern w:val="3"/>
          <w:sz w:val="24"/>
          <w:szCs w:val="24"/>
          <w:lang w:eastAsia="zh-CN" w:bidi="hi-IN"/>
        </w:rPr>
      </w:pPr>
      <w:r w:rsidRPr="00EF4D49">
        <w:rPr>
          <w:rFonts w:ascii="Times New Roman" w:eastAsia="SimSun" w:hAnsi="Times New Roman"/>
          <w:kern w:val="3"/>
          <w:sz w:val="24"/>
          <w:szCs w:val="24"/>
          <w:lang w:eastAsia="zh-CN" w:bidi="hi-IN"/>
        </w:rPr>
        <w:t xml:space="preserve">23.8. vienošanos par līdzdarbības pienākumu pildīšanu; </w:t>
      </w:r>
    </w:p>
    <w:p w:rsidR="00005ACA" w:rsidRPr="00EF4D49" w:rsidRDefault="00005ACA" w:rsidP="00005ACA">
      <w:pPr>
        <w:pStyle w:val="ListParagraph"/>
        <w:widowControl w:val="0"/>
        <w:suppressAutoHyphens/>
        <w:autoSpaceDN w:val="0"/>
        <w:ind w:left="360" w:firstLine="360"/>
        <w:jc w:val="both"/>
        <w:textAlignment w:val="baseline"/>
        <w:rPr>
          <w:rFonts w:ascii="Times New Roman" w:eastAsia="SimSun" w:hAnsi="Times New Roman"/>
          <w:kern w:val="3"/>
          <w:sz w:val="24"/>
          <w:szCs w:val="24"/>
          <w:lang w:eastAsia="zh-CN" w:bidi="hi-IN"/>
        </w:rPr>
      </w:pPr>
      <w:r w:rsidRPr="00EF4D49">
        <w:rPr>
          <w:rFonts w:ascii="Times New Roman" w:eastAsia="SimSun" w:hAnsi="Times New Roman"/>
          <w:kern w:val="3"/>
          <w:sz w:val="24"/>
          <w:szCs w:val="24"/>
          <w:lang w:eastAsia="zh-CN" w:bidi="hi-IN"/>
        </w:rPr>
        <w:t>23.9. pabalsta aprēķinu garantētā minimālā ienākumu līmeņa nodrošināšanai;</w:t>
      </w:r>
    </w:p>
    <w:p w:rsidR="00005ACA" w:rsidRPr="00EF4D49" w:rsidRDefault="00005ACA" w:rsidP="00005ACA">
      <w:pPr>
        <w:pStyle w:val="ListParagraph"/>
        <w:widowControl w:val="0"/>
        <w:suppressAutoHyphens/>
        <w:autoSpaceDN w:val="0"/>
        <w:ind w:left="360" w:firstLine="360"/>
        <w:jc w:val="both"/>
        <w:textAlignment w:val="baseline"/>
        <w:rPr>
          <w:rFonts w:ascii="Times New Roman" w:eastAsia="SimSun" w:hAnsi="Times New Roman"/>
          <w:kern w:val="3"/>
          <w:sz w:val="24"/>
          <w:szCs w:val="24"/>
          <w:lang w:eastAsia="zh-CN" w:bidi="hi-IN"/>
        </w:rPr>
      </w:pPr>
      <w:r w:rsidRPr="00EF4D49">
        <w:rPr>
          <w:rFonts w:ascii="Times New Roman" w:eastAsia="SimSun" w:hAnsi="Times New Roman"/>
          <w:kern w:val="3"/>
          <w:sz w:val="24"/>
          <w:szCs w:val="24"/>
          <w:lang w:eastAsia="zh-CN" w:bidi="hi-IN"/>
        </w:rPr>
        <w:t>23.10. citus dokumentus, kas nepieciešami personas materiālā stāvokļa izvērtēšanai un lēmuma pieņemšanai;</w:t>
      </w:r>
    </w:p>
    <w:p w:rsidR="00005ACA" w:rsidRPr="00EF4D49" w:rsidRDefault="00005ACA" w:rsidP="00005ACA">
      <w:pPr>
        <w:pStyle w:val="ListParagraph"/>
        <w:widowControl w:val="0"/>
        <w:suppressAutoHyphens/>
        <w:autoSpaceDN w:val="0"/>
        <w:ind w:left="360" w:firstLine="360"/>
        <w:jc w:val="both"/>
        <w:textAlignment w:val="baseline"/>
        <w:rPr>
          <w:rFonts w:ascii="Times New Roman" w:eastAsia="SimSun" w:hAnsi="Times New Roman"/>
          <w:kern w:val="3"/>
          <w:sz w:val="24"/>
          <w:szCs w:val="24"/>
          <w:lang w:eastAsia="zh-CN" w:bidi="hi-IN"/>
        </w:rPr>
      </w:pPr>
      <w:r w:rsidRPr="00EF4D49">
        <w:rPr>
          <w:rFonts w:ascii="Times New Roman" w:eastAsia="SimSun" w:hAnsi="Times New Roman"/>
          <w:kern w:val="3"/>
          <w:sz w:val="24"/>
          <w:szCs w:val="24"/>
          <w:lang w:eastAsia="zh-CN" w:bidi="hi-IN"/>
        </w:rPr>
        <w:t>23.11. SD lēmumus.</w:t>
      </w:r>
      <w:r w:rsidRPr="00EF4D49">
        <w:rPr>
          <w:rFonts w:ascii="Times New Roman" w:hAnsi="Times New Roman"/>
          <w:sz w:val="24"/>
          <w:szCs w:val="24"/>
        </w:rPr>
        <w:tab/>
      </w:r>
    </w:p>
    <w:p w:rsidR="00005ACA" w:rsidRPr="00EF4D49" w:rsidRDefault="00005ACA" w:rsidP="00005ACA">
      <w:pPr>
        <w:pStyle w:val="ListParagraph"/>
        <w:numPr>
          <w:ilvl w:val="0"/>
          <w:numId w:val="48"/>
        </w:numPr>
        <w:spacing w:after="0" w:line="240" w:lineRule="auto"/>
        <w:contextualSpacing/>
        <w:jc w:val="both"/>
        <w:rPr>
          <w:rFonts w:ascii="Times New Roman" w:hAnsi="Times New Roman"/>
          <w:color w:val="000000"/>
          <w:sz w:val="24"/>
          <w:szCs w:val="24"/>
        </w:rPr>
      </w:pPr>
      <w:r w:rsidRPr="00EF4D49">
        <w:rPr>
          <w:rFonts w:ascii="Times New Roman" w:hAnsi="Times New Roman"/>
          <w:color w:val="000000"/>
          <w:sz w:val="24"/>
          <w:szCs w:val="24"/>
        </w:rPr>
        <w:t>Pēc lēmuma pieņemšanas, datu apkopošanu veic sociālais darbinieks vai sociālās palīdzības organizators, pēc tam tos nododot Kārsavas novada pašvaldības Finanšu un grāmatvedības nodaļai izmaksām un pārskaitījumiem.</w:t>
      </w:r>
    </w:p>
    <w:p w:rsidR="00005ACA" w:rsidRPr="00EF4D49" w:rsidRDefault="00005ACA" w:rsidP="00005ACA">
      <w:pPr>
        <w:jc w:val="both"/>
        <w:rPr>
          <w:color w:val="000000"/>
        </w:rPr>
      </w:pPr>
    </w:p>
    <w:p w:rsidR="00005ACA" w:rsidRPr="00EF4D49" w:rsidRDefault="00005ACA" w:rsidP="00005ACA">
      <w:pPr>
        <w:pStyle w:val="NormalWeb"/>
        <w:jc w:val="both"/>
        <w:rPr>
          <w:color w:val="000000"/>
          <w:lang w:val="lv-LV"/>
        </w:rPr>
      </w:pPr>
    </w:p>
    <w:p w:rsidR="00005ACA" w:rsidRPr="00005ACA" w:rsidRDefault="00005ACA" w:rsidP="00005ACA">
      <w:pPr>
        <w:tabs>
          <w:tab w:val="left" w:pos="360"/>
          <w:tab w:val="left" w:pos="720"/>
        </w:tabs>
        <w:ind w:left="720"/>
        <w:jc w:val="both"/>
      </w:pPr>
    </w:p>
    <w:p w:rsidR="00005ACA" w:rsidRPr="00005ACA" w:rsidRDefault="00005ACA" w:rsidP="00005ACA">
      <w:pPr>
        <w:pStyle w:val="Heading2"/>
        <w:jc w:val="both"/>
        <w:rPr>
          <w:rFonts w:ascii="Times New Roman" w:hAnsi="Times New Roman" w:cs="Times New Roman"/>
          <w:b/>
          <w:color w:val="auto"/>
          <w:sz w:val="24"/>
          <w:szCs w:val="24"/>
        </w:rPr>
      </w:pPr>
      <w:r w:rsidRPr="00005ACA">
        <w:rPr>
          <w:rFonts w:ascii="Times New Roman" w:hAnsi="Times New Roman" w:cs="Times New Roman"/>
          <w:b/>
          <w:color w:val="auto"/>
          <w:sz w:val="24"/>
          <w:szCs w:val="24"/>
        </w:rPr>
        <w:t xml:space="preserve">IV. LĒMUMU PĀRSŪDZĒŠANAS KĀRTĪBA UN NOTEIKUMU </w:t>
      </w:r>
    </w:p>
    <w:p w:rsidR="00005ACA" w:rsidRPr="00005ACA" w:rsidRDefault="00005ACA" w:rsidP="00005ACA">
      <w:pPr>
        <w:pStyle w:val="Heading2"/>
        <w:jc w:val="both"/>
        <w:rPr>
          <w:rFonts w:ascii="Times New Roman" w:hAnsi="Times New Roman" w:cs="Times New Roman"/>
          <w:b/>
          <w:color w:val="auto"/>
          <w:sz w:val="24"/>
          <w:szCs w:val="24"/>
        </w:rPr>
      </w:pPr>
      <w:r w:rsidRPr="00005ACA">
        <w:rPr>
          <w:rFonts w:ascii="Times New Roman" w:hAnsi="Times New Roman" w:cs="Times New Roman"/>
          <w:b/>
          <w:color w:val="auto"/>
          <w:sz w:val="24"/>
          <w:szCs w:val="24"/>
        </w:rPr>
        <w:t>IZPILDES KONTROLE</w:t>
      </w:r>
    </w:p>
    <w:p w:rsidR="00005ACA" w:rsidRPr="00005ACA" w:rsidRDefault="00005ACA" w:rsidP="00005ACA">
      <w:pPr>
        <w:jc w:val="both"/>
        <w:rPr>
          <w:b/>
        </w:rPr>
      </w:pPr>
    </w:p>
    <w:p w:rsidR="00005ACA" w:rsidRPr="00EF4D49" w:rsidRDefault="00005ACA" w:rsidP="00005ACA">
      <w:pPr>
        <w:pStyle w:val="ListParagraph"/>
        <w:numPr>
          <w:ilvl w:val="0"/>
          <w:numId w:val="48"/>
        </w:numPr>
        <w:spacing w:after="0" w:line="240" w:lineRule="auto"/>
        <w:contextualSpacing/>
        <w:jc w:val="both"/>
        <w:rPr>
          <w:rFonts w:ascii="Times New Roman" w:hAnsi="Times New Roman"/>
          <w:color w:val="000000"/>
          <w:sz w:val="24"/>
          <w:szCs w:val="24"/>
        </w:rPr>
      </w:pPr>
      <w:r w:rsidRPr="00EF4D49">
        <w:rPr>
          <w:rFonts w:ascii="Times New Roman" w:hAnsi="Times New Roman"/>
          <w:color w:val="000000"/>
          <w:sz w:val="24"/>
          <w:szCs w:val="24"/>
        </w:rPr>
        <w:t xml:space="preserve">Sociālais dienests pēc lēmuma pieņemšanas informē personu par pieņemto lēmumu. </w:t>
      </w:r>
    </w:p>
    <w:p w:rsidR="00005ACA" w:rsidRPr="00EF4D49" w:rsidRDefault="00005ACA" w:rsidP="00005ACA">
      <w:pPr>
        <w:pStyle w:val="ListParagraph"/>
        <w:numPr>
          <w:ilvl w:val="0"/>
          <w:numId w:val="48"/>
        </w:numPr>
        <w:spacing w:after="0" w:line="240" w:lineRule="auto"/>
        <w:contextualSpacing/>
        <w:jc w:val="both"/>
        <w:rPr>
          <w:rFonts w:ascii="Times New Roman" w:hAnsi="Times New Roman"/>
          <w:color w:val="000000"/>
          <w:sz w:val="24"/>
          <w:szCs w:val="24"/>
        </w:rPr>
      </w:pPr>
      <w:r w:rsidRPr="00EF4D49">
        <w:rPr>
          <w:rFonts w:ascii="Times New Roman" w:hAnsi="Times New Roman"/>
          <w:color w:val="000000"/>
          <w:sz w:val="24"/>
          <w:szCs w:val="24"/>
        </w:rPr>
        <w:t>Atteikumu piešķirt pabalstu pabalsta pieprasītājam paziņo rakstiski, norādot atteikuma pamatojumu, kā arī lēmuma apstrīdēšanas un pārsūdzēšanas kārtību.</w:t>
      </w:r>
    </w:p>
    <w:p w:rsidR="00005ACA" w:rsidRPr="00EF4D49" w:rsidRDefault="00005ACA" w:rsidP="00005ACA">
      <w:pPr>
        <w:pStyle w:val="ListParagraph"/>
        <w:numPr>
          <w:ilvl w:val="0"/>
          <w:numId w:val="48"/>
        </w:numPr>
        <w:spacing w:after="0" w:line="240" w:lineRule="auto"/>
        <w:contextualSpacing/>
        <w:jc w:val="both"/>
        <w:rPr>
          <w:rFonts w:ascii="Times New Roman" w:hAnsi="Times New Roman"/>
          <w:sz w:val="24"/>
          <w:szCs w:val="24"/>
        </w:rPr>
      </w:pPr>
      <w:r w:rsidRPr="00EF4D49">
        <w:rPr>
          <w:rFonts w:ascii="Times New Roman" w:hAnsi="Times New Roman"/>
          <w:sz w:val="24"/>
          <w:szCs w:val="24"/>
        </w:rPr>
        <w:t>Sociālā dienesta pieņemto lēmumu (administratīvo aktu) var apstrīdēt Kārsavas novada domē, Vienības ielā 53, Kārsava, Kārsavas novads, LV -5717.</w:t>
      </w:r>
    </w:p>
    <w:p w:rsidR="00005ACA" w:rsidRPr="00EF4D49" w:rsidRDefault="00005ACA" w:rsidP="00005ACA">
      <w:pPr>
        <w:pStyle w:val="ListParagraph"/>
        <w:numPr>
          <w:ilvl w:val="0"/>
          <w:numId w:val="48"/>
        </w:numPr>
        <w:spacing w:after="0" w:line="240" w:lineRule="auto"/>
        <w:contextualSpacing/>
        <w:jc w:val="both"/>
        <w:rPr>
          <w:rFonts w:ascii="Times New Roman" w:hAnsi="Times New Roman"/>
          <w:color w:val="000000"/>
          <w:sz w:val="24"/>
          <w:szCs w:val="24"/>
        </w:rPr>
      </w:pPr>
      <w:r w:rsidRPr="00EF4D49">
        <w:rPr>
          <w:rFonts w:ascii="Times New Roman" w:hAnsi="Times New Roman"/>
          <w:color w:val="000000"/>
          <w:sz w:val="24"/>
          <w:szCs w:val="24"/>
        </w:rPr>
        <w:t xml:space="preserve">Kārsavas novada domes pieņemto lēmumu (izdoto administratīvo </w:t>
      </w:r>
      <w:smartTag w:uri="schemas-tilde-lv/tildestengine" w:element="veidnes">
        <w:smartTagPr>
          <w:attr w:name="baseform" w:val="akt|s"/>
          <w:attr w:name="id" w:val="-1"/>
          <w:attr w:name="text" w:val="aktu"/>
        </w:smartTagPr>
        <w:r w:rsidRPr="00EF4D49">
          <w:rPr>
            <w:rFonts w:ascii="Times New Roman" w:hAnsi="Times New Roman"/>
            <w:color w:val="000000"/>
            <w:sz w:val="24"/>
            <w:szCs w:val="24"/>
          </w:rPr>
          <w:t>aktu</w:t>
        </w:r>
      </w:smartTag>
      <w:r w:rsidRPr="00EF4D49">
        <w:rPr>
          <w:rFonts w:ascii="Times New Roman" w:hAnsi="Times New Roman"/>
          <w:color w:val="000000"/>
          <w:sz w:val="24"/>
          <w:szCs w:val="24"/>
        </w:rPr>
        <w:t>) var pārsūdzēt Administratīvās rajona tiesas Rēzeknes tiesu namā likumā noteiktajā kārtībā.</w:t>
      </w:r>
    </w:p>
    <w:p w:rsidR="00005ACA" w:rsidRPr="00EF4D49" w:rsidRDefault="00005ACA" w:rsidP="00005ACA">
      <w:pPr>
        <w:jc w:val="both"/>
        <w:rPr>
          <w:color w:val="000000"/>
        </w:rPr>
      </w:pPr>
    </w:p>
    <w:p w:rsidR="00005ACA" w:rsidRPr="00005ACA" w:rsidRDefault="00005ACA" w:rsidP="00005ACA">
      <w:pPr>
        <w:pStyle w:val="NormalWeb"/>
        <w:tabs>
          <w:tab w:val="left" w:pos="2805"/>
        </w:tabs>
        <w:jc w:val="both"/>
        <w:rPr>
          <w:b/>
          <w:color w:val="000000"/>
          <w:lang w:val="lv-LV"/>
        </w:rPr>
      </w:pPr>
      <w:r w:rsidRPr="00005ACA">
        <w:rPr>
          <w:b/>
          <w:color w:val="000000"/>
          <w:lang w:val="lv-LV"/>
        </w:rPr>
        <w:tab/>
      </w:r>
    </w:p>
    <w:p w:rsidR="00005ACA" w:rsidRPr="00005ACA" w:rsidRDefault="00005ACA" w:rsidP="00005ACA">
      <w:pPr>
        <w:pStyle w:val="Heading2"/>
        <w:jc w:val="both"/>
        <w:rPr>
          <w:rFonts w:ascii="Times New Roman" w:hAnsi="Times New Roman" w:cs="Times New Roman"/>
          <w:b/>
          <w:color w:val="000000"/>
          <w:sz w:val="24"/>
          <w:szCs w:val="24"/>
        </w:rPr>
      </w:pPr>
      <w:r w:rsidRPr="00005ACA">
        <w:rPr>
          <w:rFonts w:ascii="Times New Roman" w:hAnsi="Times New Roman" w:cs="Times New Roman"/>
          <w:b/>
          <w:color w:val="000000"/>
          <w:sz w:val="24"/>
          <w:szCs w:val="24"/>
        </w:rPr>
        <w:t>V. NOSLĒGUMA JAUTĀJUMI</w:t>
      </w:r>
    </w:p>
    <w:p w:rsidR="00005ACA" w:rsidRPr="00005ACA" w:rsidRDefault="00005ACA" w:rsidP="00005ACA">
      <w:pPr>
        <w:pStyle w:val="NormalWeb"/>
        <w:ind w:left="720"/>
        <w:jc w:val="both"/>
        <w:rPr>
          <w:b/>
          <w:color w:val="000000"/>
          <w:lang w:val="lv-LV"/>
        </w:rPr>
      </w:pPr>
      <w:r w:rsidRPr="00005ACA">
        <w:rPr>
          <w:b/>
          <w:color w:val="000000"/>
          <w:lang w:val="lv-LV"/>
        </w:rPr>
        <w:t> </w:t>
      </w:r>
    </w:p>
    <w:p w:rsidR="00005ACA" w:rsidRPr="00EF4D49" w:rsidRDefault="00005ACA" w:rsidP="00005ACA">
      <w:pPr>
        <w:pStyle w:val="ListParagraph"/>
        <w:numPr>
          <w:ilvl w:val="0"/>
          <w:numId w:val="48"/>
        </w:numPr>
        <w:tabs>
          <w:tab w:val="left" w:pos="1080"/>
        </w:tabs>
        <w:spacing w:after="0" w:line="240" w:lineRule="auto"/>
        <w:contextualSpacing/>
        <w:jc w:val="both"/>
        <w:rPr>
          <w:rFonts w:ascii="Times New Roman" w:hAnsi="Times New Roman"/>
          <w:color w:val="000000"/>
          <w:sz w:val="24"/>
          <w:szCs w:val="24"/>
        </w:rPr>
      </w:pPr>
      <w:r w:rsidRPr="00EF4D49">
        <w:rPr>
          <w:rFonts w:ascii="Times New Roman" w:hAnsi="Times New Roman"/>
          <w:sz w:val="24"/>
          <w:szCs w:val="24"/>
        </w:rPr>
        <w:t>Saistošie noteikumi publicējami un tie stājas spēkā likuma „Par pašvaldībām” 45.pantā noteiktajā kārtībā.</w:t>
      </w:r>
    </w:p>
    <w:p w:rsidR="00005ACA" w:rsidRPr="00EF4D49" w:rsidRDefault="00005ACA" w:rsidP="00005ACA">
      <w:pPr>
        <w:pStyle w:val="ListParagraph"/>
        <w:numPr>
          <w:ilvl w:val="0"/>
          <w:numId w:val="48"/>
        </w:numPr>
        <w:tabs>
          <w:tab w:val="left" w:pos="1080"/>
        </w:tabs>
        <w:spacing w:after="0" w:line="240" w:lineRule="auto"/>
        <w:contextualSpacing/>
        <w:jc w:val="both"/>
        <w:rPr>
          <w:rFonts w:ascii="Times New Roman" w:hAnsi="Times New Roman"/>
          <w:color w:val="000000"/>
          <w:sz w:val="24"/>
          <w:szCs w:val="24"/>
        </w:rPr>
      </w:pPr>
      <w:r w:rsidRPr="00EF4D49">
        <w:rPr>
          <w:rFonts w:ascii="Times New Roman" w:hAnsi="Times New Roman"/>
          <w:color w:val="000000"/>
          <w:sz w:val="24"/>
          <w:szCs w:val="24"/>
        </w:rPr>
        <w:t>Ar šo noteikumu stāšanos spēkā, spēku zaudē 2009.gada 30.septembra saistošie noteikumi Nr.5 „Par sociālās palīdzības pabalstiem Kārsavas novadā”.</w:t>
      </w:r>
    </w:p>
    <w:p w:rsidR="00005ACA" w:rsidRPr="00EF4D49" w:rsidRDefault="00005ACA" w:rsidP="00005ACA">
      <w:pPr>
        <w:tabs>
          <w:tab w:val="left" w:pos="1080"/>
        </w:tabs>
        <w:jc w:val="both"/>
        <w:rPr>
          <w:color w:val="000000"/>
        </w:rPr>
      </w:pPr>
    </w:p>
    <w:p w:rsidR="00005ACA" w:rsidRPr="00EF4D49" w:rsidRDefault="00005ACA" w:rsidP="00005ACA">
      <w:pPr>
        <w:tabs>
          <w:tab w:val="left" w:pos="1080"/>
        </w:tabs>
        <w:jc w:val="both"/>
        <w:rPr>
          <w:color w:val="000000"/>
        </w:rPr>
      </w:pPr>
    </w:p>
    <w:p w:rsidR="00005ACA" w:rsidRPr="00EF4D49" w:rsidRDefault="00005ACA" w:rsidP="00005ACA">
      <w:pPr>
        <w:jc w:val="both"/>
      </w:pPr>
      <w:r w:rsidRPr="00EF4D49">
        <w:t>Kārsavas novada pašvaldības domes priekšsēdētāja</w:t>
      </w:r>
      <w:r w:rsidRPr="00EF4D49">
        <w:tab/>
      </w:r>
      <w:r w:rsidRPr="00EF4D49">
        <w:tab/>
      </w:r>
      <w:r w:rsidRPr="00EF4D49">
        <w:tab/>
      </w:r>
      <w:r w:rsidRPr="00EF4D49">
        <w:tab/>
        <w:t xml:space="preserve">    I.Silicka</w:t>
      </w:r>
    </w:p>
    <w:p w:rsidR="00005ACA" w:rsidRDefault="00005ACA" w:rsidP="00005ACA">
      <w:pPr>
        <w:tabs>
          <w:tab w:val="left" w:pos="1080"/>
        </w:tabs>
        <w:rPr>
          <w:color w:val="000000"/>
        </w:rPr>
      </w:pPr>
    </w:p>
    <w:p w:rsidR="00005ACA" w:rsidRPr="00994301" w:rsidRDefault="00005ACA" w:rsidP="00005ACA">
      <w:pPr>
        <w:rPr>
          <w:sz w:val="22"/>
          <w:szCs w:val="22"/>
        </w:rPr>
      </w:pPr>
      <w:r w:rsidRPr="00994301">
        <w:rPr>
          <w:sz w:val="22"/>
          <w:szCs w:val="22"/>
        </w:rPr>
        <w:t xml:space="preserve">                                                                                                                                                                           </w:t>
      </w:r>
    </w:p>
    <w:p w:rsidR="008814DF" w:rsidRPr="00E2142B" w:rsidRDefault="008814DF" w:rsidP="00005ACA">
      <w:pPr>
        <w:keepNext/>
        <w:jc w:val="center"/>
        <w:outlineLvl w:val="0"/>
        <w:rPr>
          <w:rFonts w:eastAsia="Calibri"/>
        </w:rPr>
      </w:pPr>
      <w:bookmarkStart w:id="0" w:name="_GoBack"/>
      <w:bookmarkEnd w:id="0"/>
    </w:p>
    <w:p w:rsidR="00F73BD5" w:rsidRPr="004C3D7C" w:rsidRDefault="00F73BD5" w:rsidP="00F73BD5">
      <w:pPr>
        <w:ind w:left="720"/>
        <w:jc w:val="both"/>
      </w:pPr>
    </w:p>
    <w:p w:rsidR="00F73BD5" w:rsidRPr="004C3D7C" w:rsidRDefault="00F73BD5" w:rsidP="00F73BD5">
      <w:pPr>
        <w:jc w:val="both"/>
        <w:rPr>
          <w:lang w:val="pt-BR"/>
        </w:rPr>
      </w:pPr>
    </w:p>
    <w:p w:rsidR="00C74DE5" w:rsidRPr="004C3D7C" w:rsidRDefault="00C74DE5" w:rsidP="00C74DE5"/>
    <w:p w:rsidR="00C74DE5" w:rsidRPr="004C3D7C" w:rsidRDefault="00C74DE5" w:rsidP="00C74DE5"/>
    <w:p w:rsidR="00C74DE5" w:rsidRDefault="00C74DE5" w:rsidP="00C74DE5">
      <w:pPr>
        <w:jc w:val="center"/>
        <w:rPr>
          <w:color w:val="333333"/>
          <w:sz w:val="18"/>
          <w:szCs w:val="18"/>
        </w:rPr>
      </w:pPr>
    </w:p>
    <w:p w:rsidR="005A75D0" w:rsidRDefault="005A75D0" w:rsidP="00C74DE5">
      <w:pPr>
        <w:jc w:val="center"/>
        <w:rPr>
          <w:color w:val="333333"/>
          <w:sz w:val="18"/>
          <w:szCs w:val="18"/>
        </w:rPr>
      </w:pPr>
    </w:p>
    <w:p w:rsidR="005A75D0" w:rsidRDefault="005A75D0" w:rsidP="00C74DE5">
      <w:pPr>
        <w:jc w:val="center"/>
        <w:rPr>
          <w:color w:val="333333"/>
          <w:sz w:val="18"/>
          <w:szCs w:val="18"/>
        </w:rPr>
      </w:pPr>
    </w:p>
    <w:p w:rsidR="005A75D0" w:rsidRDefault="005A75D0" w:rsidP="00C74DE5">
      <w:pPr>
        <w:jc w:val="center"/>
        <w:rPr>
          <w:color w:val="333333"/>
          <w:sz w:val="18"/>
          <w:szCs w:val="18"/>
        </w:rPr>
      </w:pPr>
    </w:p>
    <w:p w:rsidR="005A75D0" w:rsidRDefault="005A75D0" w:rsidP="00C74DE5">
      <w:pPr>
        <w:jc w:val="center"/>
        <w:rPr>
          <w:color w:val="333333"/>
          <w:sz w:val="18"/>
          <w:szCs w:val="18"/>
        </w:rPr>
      </w:pPr>
    </w:p>
    <w:p w:rsidR="005A75D0" w:rsidRDefault="005A75D0" w:rsidP="00C74DE5">
      <w:pPr>
        <w:jc w:val="center"/>
        <w:rPr>
          <w:color w:val="333333"/>
          <w:sz w:val="18"/>
          <w:szCs w:val="18"/>
        </w:rPr>
      </w:pPr>
    </w:p>
    <w:p w:rsidR="005A75D0" w:rsidRDefault="005A75D0" w:rsidP="00C74DE5">
      <w:pPr>
        <w:jc w:val="center"/>
        <w:rPr>
          <w:color w:val="333333"/>
          <w:sz w:val="18"/>
          <w:szCs w:val="18"/>
        </w:rPr>
      </w:pPr>
    </w:p>
    <w:p w:rsidR="005A75D0" w:rsidRDefault="005A75D0" w:rsidP="00C74DE5">
      <w:pPr>
        <w:jc w:val="center"/>
        <w:rPr>
          <w:color w:val="333333"/>
          <w:sz w:val="18"/>
          <w:szCs w:val="18"/>
        </w:rPr>
      </w:pPr>
    </w:p>
    <w:p w:rsidR="005A75D0" w:rsidRDefault="005A75D0" w:rsidP="00C74DE5">
      <w:pPr>
        <w:jc w:val="center"/>
        <w:rPr>
          <w:color w:val="333333"/>
          <w:sz w:val="18"/>
          <w:szCs w:val="18"/>
        </w:rPr>
      </w:pPr>
    </w:p>
    <w:p w:rsidR="005A75D0" w:rsidRDefault="005A75D0" w:rsidP="00C74DE5">
      <w:pPr>
        <w:jc w:val="center"/>
        <w:rPr>
          <w:color w:val="333333"/>
          <w:sz w:val="18"/>
          <w:szCs w:val="18"/>
        </w:rPr>
      </w:pPr>
    </w:p>
    <w:p w:rsidR="005A75D0" w:rsidRDefault="005A75D0" w:rsidP="00C74DE5">
      <w:pPr>
        <w:jc w:val="center"/>
        <w:rPr>
          <w:color w:val="333333"/>
          <w:sz w:val="18"/>
          <w:szCs w:val="18"/>
        </w:rPr>
      </w:pPr>
    </w:p>
    <w:p w:rsidR="005A75D0" w:rsidRDefault="005A75D0" w:rsidP="00C74DE5">
      <w:pPr>
        <w:jc w:val="center"/>
        <w:rPr>
          <w:color w:val="333333"/>
          <w:sz w:val="18"/>
          <w:szCs w:val="18"/>
        </w:rPr>
      </w:pPr>
    </w:p>
    <w:p w:rsidR="005A75D0" w:rsidRDefault="005A75D0" w:rsidP="00C74DE5">
      <w:pPr>
        <w:jc w:val="center"/>
        <w:rPr>
          <w:color w:val="333333"/>
          <w:sz w:val="18"/>
          <w:szCs w:val="18"/>
        </w:rPr>
      </w:pPr>
    </w:p>
    <w:p w:rsidR="005A75D0" w:rsidRDefault="005A75D0" w:rsidP="00C74DE5">
      <w:pPr>
        <w:jc w:val="center"/>
        <w:rPr>
          <w:color w:val="333333"/>
          <w:sz w:val="18"/>
          <w:szCs w:val="18"/>
        </w:rPr>
      </w:pPr>
    </w:p>
    <w:p w:rsidR="005A75D0" w:rsidRDefault="005A75D0" w:rsidP="00C74DE5">
      <w:pPr>
        <w:jc w:val="center"/>
        <w:rPr>
          <w:color w:val="333333"/>
          <w:sz w:val="18"/>
          <w:szCs w:val="18"/>
        </w:rPr>
      </w:pPr>
    </w:p>
    <w:p w:rsidR="005A75D0" w:rsidRDefault="005A75D0" w:rsidP="00C74DE5">
      <w:pPr>
        <w:jc w:val="center"/>
        <w:rPr>
          <w:color w:val="333333"/>
          <w:sz w:val="18"/>
          <w:szCs w:val="18"/>
        </w:rPr>
      </w:pPr>
    </w:p>
    <w:p w:rsidR="005A75D0" w:rsidRDefault="005A75D0" w:rsidP="00C74DE5">
      <w:pPr>
        <w:jc w:val="center"/>
        <w:rPr>
          <w:color w:val="333333"/>
          <w:sz w:val="18"/>
          <w:szCs w:val="18"/>
        </w:rPr>
      </w:pPr>
    </w:p>
    <w:p w:rsidR="005A75D0" w:rsidRDefault="005A75D0" w:rsidP="00C74DE5">
      <w:pPr>
        <w:jc w:val="center"/>
        <w:rPr>
          <w:color w:val="333333"/>
          <w:sz w:val="18"/>
          <w:szCs w:val="18"/>
        </w:rPr>
      </w:pPr>
    </w:p>
    <w:p w:rsidR="005A75D0" w:rsidRDefault="005A75D0" w:rsidP="00C74DE5">
      <w:pPr>
        <w:jc w:val="center"/>
        <w:rPr>
          <w:color w:val="333333"/>
          <w:sz w:val="18"/>
          <w:szCs w:val="18"/>
        </w:rPr>
      </w:pPr>
    </w:p>
    <w:p w:rsidR="005A75D0" w:rsidRDefault="005A75D0" w:rsidP="00C74DE5">
      <w:pPr>
        <w:jc w:val="center"/>
        <w:rPr>
          <w:color w:val="333333"/>
          <w:sz w:val="18"/>
          <w:szCs w:val="18"/>
        </w:rPr>
      </w:pPr>
    </w:p>
    <w:p w:rsidR="005A75D0" w:rsidRDefault="005A75D0" w:rsidP="00C74DE5">
      <w:pPr>
        <w:jc w:val="center"/>
        <w:rPr>
          <w:color w:val="333333"/>
          <w:sz w:val="18"/>
          <w:szCs w:val="18"/>
        </w:rPr>
      </w:pPr>
    </w:p>
    <w:p w:rsidR="005A75D0" w:rsidRDefault="005A75D0" w:rsidP="00C74DE5">
      <w:pPr>
        <w:jc w:val="center"/>
        <w:rPr>
          <w:color w:val="333333"/>
          <w:sz w:val="18"/>
          <w:szCs w:val="18"/>
        </w:rPr>
      </w:pPr>
    </w:p>
    <w:p w:rsidR="005A75D0" w:rsidRDefault="005A75D0" w:rsidP="00C74DE5">
      <w:pPr>
        <w:jc w:val="center"/>
        <w:rPr>
          <w:color w:val="333333"/>
          <w:sz w:val="18"/>
          <w:szCs w:val="18"/>
        </w:rPr>
      </w:pPr>
    </w:p>
    <w:p w:rsidR="005A75D0" w:rsidRDefault="005A75D0" w:rsidP="00C74DE5">
      <w:pPr>
        <w:jc w:val="center"/>
        <w:rPr>
          <w:color w:val="333333"/>
          <w:sz w:val="18"/>
          <w:szCs w:val="18"/>
        </w:rPr>
      </w:pPr>
    </w:p>
    <w:p w:rsidR="005A75D0" w:rsidRDefault="005A75D0" w:rsidP="00C74DE5">
      <w:pPr>
        <w:jc w:val="center"/>
        <w:rPr>
          <w:color w:val="333333"/>
          <w:sz w:val="18"/>
          <w:szCs w:val="18"/>
        </w:rPr>
      </w:pPr>
    </w:p>
    <w:p w:rsidR="005A75D0" w:rsidRDefault="005A75D0" w:rsidP="00C74DE5">
      <w:pPr>
        <w:jc w:val="center"/>
        <w:rPr>
          <w:color w:val="333333"/>
          <w:sz w:val="18"/>
          <w:szCs w:val="18"/>
        </w:rPr>
      </w:pPr>
    </w:p>
    <w:p w:rsidR="005A75D0" w:rsidRDefault="005A75D0" w:rsidP="00C74DE5">
      <w:pPr>
        <w:jc w:val="center"/>
        <w:rPr>
          <w:color w:val="333333"/>
          <w:sz w:val="18"/>
          <w:szCs w:val="18"/>
        </w:rPr>
      </w:pPr>
    </w:p>
    <w:p w:rsidR="005A75D0" w:rsidRDefault="005A75D0" w:rsidP="00C74DE5">
      <w:pPr>
        <w:jc w:val="center"/>
        <w:rPr>
          <w:color w:val="333333"/>
          <w:sz w:val="18"/>
          <w:szCs w:val="18"/>
        </w:rPr>
      </w:pPr>
    </w:p>
    <w:p w:rsidR="005A75D0" w:rsidRDefault="005A75D0" w:rsidP="00C74DE5">
      <w:pPr>
        <w:jc w:val="center"/>
        <w:rPr>
          <w:color w:val="333333"/>
          <w:sz w:val="18"/>
          <w:szCs w:val="18"/>
        </w:rPr>
      </w:pPr>
    </w:p>
    <w:p w:rsidR="005A75D0" w:rsidRDefault="005A75D0" w:rsidP="00C74DE5">
      <w:pPr>
        <w:jc w:val="center"/>
        <w:rPr>
          <w:color w:val="333333"/>
          <w:sz w:val="18"/>
          <w:szCs w:val="18"/>
        </w:rPr>
      </w:pPr>
    </w:p>
    <w:p w:rsidR="005A75D0" w:rsidRDefault="005A75D0" w:rsidP="00C74DE5">
      <w:pPr>
        <w:jc w:val="center"/>
        <w:rPr>
          <w:color w:val="333333"/>
          <w:sz w:val="18"/>
          <w:szCs w:val="18"/>
        </w:rPr>
      </w:pPr>
    </w:p>
    <w:p w:rsidR="005A75D0" w:rsidRDefault="005A75D0" w:rsidP="00C74DE5">
      <w:pPr>
        <w:jc w:val="center"/>
        <w:rPr>
          <w:color w:val="333333"/>
          <w:sz w:val="18"/>
          <w:szCs w:val="18"/>
        </w:rPr>
      </w:pPr>
    </w:p>
    <w:p w:rsidR="005A75D0" w:rsidRDefault="005A75D0" w:rsidP="00C74DE5">
      <w:pPr>
        <w:jc w:val="center"/>
        <w:rPr>
          <w:color w:val="333333"/>
          <w:sz w:val="18"/>
          <w:szCs w:val="18"/>
        </w:rPr>
      </w:pPr>
    </w:p>
    <w:p w:rsidR="005A75D0" w:rsidRDefault="005A75D0" w:rsidP="00C74DE5">
      <w:pPr>
        <w:jc w:val="center"/>
        <w:rPr>
          <w:color w:val="333333"/>
          <w:sz w:val="18"/>
          <w:szCs w:val="18"/>
        </w:rPr>
      </w:pPr>
    </w:p>
    <w:p w:rsidR="005A75D0" w:rsidRDefault="005A75D0" w:rsidP="00C74DE5">
      <w:pPr>
        <w:jc w:val="center"/>
        <w:rPr>
          <w:color w:val="333333"/>
          <w:sz w:val="18"/>
          <w:szCs w:val="18"/>
        </w:rPr>
      </w:pPr>
    </w:p>
    <w:p w:rsidR="005A75D0" w:rsidRDefault="005A75D0" w:rsidP="00C74DE5">
      <w:pPr>
        <w:jc w:val="center"/>
        <w:rPr>
          <w:color w:val="333333"/>
          <w:sz w:val="18"/>
          <w:szCs w:val="18"/>
        </w:rPr>
      </w:pPr>
    </w:p>
    <w:p w:rsidR="005A75D0" w:rsidRDefault="005A75D0" w:rsidP="00C74DE5">
      <w:pPr>
        <w:jc w:val="center"/>
        <w:rPr>
          <w:color w:val="333333"/>
          <w:sz w:val="18"/>
          <w:szCs w:val="18"/>
        </w:rPr>
      </w:pPr>
    </w:p>
    <w:p w:rsidR="005A75D0" w:rsidRDefault="005A75D0" w:rsidP="00C74DE5">
      <w:pPr>
        <w:jc w:val="center"/>
        <w:rPr>
          <w:color w:val="333333"/>
          <w:sz w:val="18"/>
          <w:szCs w:val="18"/>
        </w:rPr>
      </w:pPr>
    </w:p>
    <w:p w:rsidR="005A75D0" w:rsidRDefault="005A75D0" w:rsidP="00C74DE5">
      <w:pPr>
        <w:jc w:val="center"/>
        <w:rPr>
          <w:color w:val="333333"/>
          <w:sz w:val="18"/>
          <w:szCs w:val="18"/>
        </w:rPr>
      </w:pPr>
    </w:p>
    <w:p w:rsidR="005A75D0" w:rsidRPr="004C3D7C" w:rsidRDefault="005A75D0" w:rsidP="00C74DE5">
      <w:pPr>
        <w:jc w:val="center"/>
        <w:rPr>
          <w:color w:val="333333"/>
          <w:sz w:val="18"/>
          <w:szCs w:val="18"/>
        </w:rPr>
      </w:pPr>
    </w:p>
    <w:p w:rsidR="00C74DE5" w:rsidRPr="004C3D7C" w:rsidRDefault="00C74DE5" w:rsidP="00C74DE5">
      <w:pPr>
        <w:tabs>
          <w:tab w:val="center" w:pos="1882"/>
          <w:tab w:val="right" w:pos="3765"/>
        </w:tabs>
      </w:pPr>
    </w:p>
    <w:p w:rsidR="00C74DE5" w:rsidRPr="004C3D7C" w:rsidRDefault="00C74DE5" w:rsidP="00C74DE5"/>
    <w:p w:rsidR="00C74DE5" w:rsidRPr="004C3D7C" w:rsidRDefault="00C74DE5" w:rsidP="00C74DE5">
      <w:pPr>
        <w:jc w:val="center"/>
      </w:pPr>
    </w:p>
    <w:p w:rsidR="00C74DE5" w:rsidRPr="004C3D7C" w:rsidRDefault="00C74DE5" w:rsidP="00C74DE5">
      <w:pPr>
        <w:spacing w:line="360" w:lineRule="auto"/>
        <w:jc w:val="center"/>
        <w:rPr>
          <w:b/>
          <w:color w:val="333333"/>
        </w:rPr>
      </w:pPr>
      <w:r w:rsidRPr="004C3D7C">
        <w:rPr>
          <w:b/>
          <w:noProof/>
          <w:color w:val="333333"/>
        </w:rPr>
        <w:drawing>
          <wp:anchor distT="0" distB="0" distL="114300" distR="114300" simplePos="0" relativeHeight="251663360" behindDoc="1" locked="0" layoutInCell="1" allowOverlap="1" wp14:anchorId="61763611" wp14:editId="0F050CC9">
            <wp:simplePos x="0" y="0"/>
            <wp:positionH relativeFrom="column">
              <wp:posOffset>2442210</wp:posOffset>
            </wp:positionH>
            <wp:positionV relativeFrom="paragraph">
              <wp:posOffset>-678180</wp:posOffset>
            </wp:positionV>
            <wp:extent cx="775970" cy="1180465"/>
            <wp:effectExtent l="19050" t="0" r="5080" b="0"/>
            <wp:wrapTight wrapText="bothSides">
              <wp:wrapPolygon edited="0">
                <wp:start x="-530" y="0"/>
                <wp:lineTo x="-530" y="21263"/>
                <wp:lineTo x="21741" y="21263"/>
                <wp:lineTo x="21741" y="0"/>
                <wp:lineTo x="-530" y="0"/>
              </wp:wrapPolygon>
            </wp:wrapTight>
            <wp:docPr id="8" name="Picture 8" descr="http://www.lv.lv/wwwraksti/2002/168/B168/PIE2L222/312L2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lv.lv/wwwraksti/2002/168/B168/PIE2L222/312L222.GIF"/>
                    <pic:cNvPicPr>
                      <a:picLocks noChangeAspect="1" noChangeArrowheads="1"/>
                    </pic:cNvPicPr>
                  </pic:nvPicPr>
                  <pic:blipFill>
                    <a:blip r:embed="rId5" r:link="rId6"/>
                    <a:srcRect/>
                    <a:stretch>
                      <a:fillRect/>
                    </a:stretch>
                  </pic:blipFill>
                  <pic:spPr bwMode="auto">
                    <a:xfrm>
                      <a:off x="0" y="0"/>
                      <a:ext cx="775970" cy="1180465"/>
                    </a:xfrm>
                    <a:prstGeom prst="rect">
                      <a:avLst/>
                    </a:prstGeom>
                    <a:noFill/>
                    <a:ln w="9525">
                      <a:noFill/>
                      <a:miter lim="800000"/>
                      <a:headEnd/>
                      <a:tailEnd/>
                    </a:ln>
                  </pic:spPr>
                </pic:pic>
              </a:graphicData>
            </a:graphic>
          </wp:anchor>
        </w:drawing>
      </w:r>
    </w:p>
    <w:p w:rsidR="00C74DE5" w:rsidRPr="004C3D7C" w:rsidRDefault="00C74DE5" w:rsidP="00C74DE5">
      <w:pPr>
        <w:spacing w:line="360" w:lineRule="auto"/>
        <w:jc w:val="center"/>
        <w:rPr>
          <w:b/>
          <w:color w:val="333333"/>
        </w:rPr>
      </w:pPr>
    </w:p>
    <w:p w:rsidR="00C74DE5" w:rsidRPr="004C3D7C" w:rsidRDefault="00C74DE5" w:rsidP="00C74DE5">
      <w:pPr>
        <w:spacing w:line="360" w:lineRule="auto"/>
        <w:jc w:val="center"/>
        <w:rPr>
          <w:b/>
          <w:color w:val="333333"/>
        </w:rPr>
      </w:pPr>
    </w:p>
    <w:p w:rsidR="00C74DE5" w:rsidRPr="004C3D7C" w:rsidRDefault="00C74DE5" w:rsidP="00C74DE5">
      <w:pPr>
        <w:spacing w:line="360" w:lineRule="auto"/>
        <w:jc w:val="center"/>
        <w:rPr>
          <w:b/>
          <w:color w:val="333333"/>
        </w:rPr>
      </w:pPr>
    </w:p>
    <w:p w:rsidR="005A75D0" w:rsidRDefault="005A75D0" w:rsidP="00C74DE5">
      <w:pPr>
        <w:spacing w:line="360" w:lineRule="auto"/>
        <w:jc w:val="center"/>
        <w:rPr>
          <w:b/>
          <w:color w:val="333333"/>
        </w:rPr>
      </w:pPr>
    </w:p>
    <w:p w:rsidR="00C74DE5" w:rsidRPr="004C3D7C" w:rsidRDefault="00C74DE5" w:rsidP="00C74DE5">
      <w:pPr>
        <w:spacing w:line="360" w:lineRule="auto"/>
        <w:jc w:val="center"/>
        <w:rPr>
          <w:b/>
          <w:color w:val="333333"/>
        </w:rPr>
      </w:pPr>
      <w:r w:rsidRPr="004C3D7C">
        <w:rPr>
          <w:b/>
          <w:color w:val="333333"/>
        </w:rPr>
        <w:t>LATVIJAS  REPUBLIKA</w:t>
      </w:r>
    </w:p>
    <w:p w:rsidR="00C74DE5" w:rsidRPr="004C3D7C" w:rsidRDefault="00C74DE5" w:rsidP="00C74DE5">
      <w:pPr>
        <w:jc w:val="center"/>
        <w:rPr>
          <w:b/>
          <w:color w:val="333333"/>
          <w:sz w:val="16"/>
          <w:szCs w:val="16"/>
        </w:rPr>
      </w:pPr>
      <w:r w:rsidRPr="004C3D7C">
        <w:rPr>
          <w:b/>
          <w:color w:val="333333"/>
          <w:sz w:val="32"/>
          <w:szCs w:val="32"/>
        </w:rPr>
        <w:t>KĀRSAVAS NOVADA PAŠVALDĪBA</w:t>
      </w:r>
    </w:p>
    <w:p w:rsidR="00C74DE5" w:rsidRPr="004C3D7C" w:rsidRDefault="00C74DE5" w:rsidP="00C74DE5">
      <w:pPr>
        <w:jc w:val="center"/>
        <w:rPr>
          <w:b/>
          <w:color w:val="333333"/>
          <w:sz w:val="16"/>
          <w:szCs w:val="16"/>
        </w:rPr>
      </w:pPr>
      <w:r w:rsidRPr="004C3D7C">
        <w:rPr>
          <w:b/>
          <w:color w:val="333333"/>
          <w:sz w:val="16"/>
          <w:szCs w:val="16"/>
        </w:rPr>
        <w:t>____________________________________________________________________________________________</w:t>
      </w:r>
    </w:p>
    <w:p w:rsidR="00C74DE5" w:rsidRPr="004C3D7C" w:rsidRDefault="00C74DE5" w:rsidP="00C74DE5">
      <w:pPr>
        <w:jc w:val="center"/>
        <w:rPr>
          <w:color w:val="333333"/>
          <w:sz w:val="18"/>
          <w:szCs w:val="18"/>
        </w:rPr>
      </w:pPr>
      <w:r w:rsidRPr="004C3D7C">
        <w:rPr>
          <w:color w:val="333333"/>
          <w:sz w:val="18"/>
          <w:szCs w:val="18"/>
        </w:rPr>
        <w:t>Reģ.Nr.</w:t>
      </w:r>
      <w:smartTag w:uri="urn:schemas-microsoft-com:office:smarttags" w:element="phone">
        <w:smartTagPr>
          <w:attr w:name="Key_1" w:val="Value_2"/>
        </w:smartTagPr>
        <w:smartTag w:uri="urn:schemas-microsoft-com:office:smarttags" w:element="date">
          <w:smartTagPr>
            <w:attr w:name="phone_number" w:val="0017398"/>
            <w:attr w:name="phone_prefix" w:val="9000"/>
          </w:smartTagPr>
          <w:r w:rsidRPr="004C3D7C">
            <w:rPr>
              <w:color w:val="333333"/>
              <w:sz w:val="18"/>
              <w:szCs w:val="18"/>
            </w:rPr>
            <w:t>90000017398</w:t>
          </w:r>
        </w:smartTag>
      </w:smartTag>
    </w:p>
    <w:p w:rsidR="00C74DE5" w:rsidRPr="004C3D7C" w:rsidRDefault="00C74DE5" w:rsidP="00C74DE5">
      <w:pPr>
        <w:jc w:val="center"/>
        <w:rPr>
          <w:color w:val="333333"/>
          <w:sz w:val="18"/>
          <w:szCs w:val="18"/>
        </w:rPr>
      </w:pPr>
      <w:r w:rsidRPr="004C3D7C">
        <w:rPr>
          <w:color w:val="333333"/>
          <w:sz w:val="18"/>
          <w:szCs w:val="18"/>
        </w:rPr>
        <w:t>Vienības iela 53, Kārsava, Kārsavas novads,LV-5717</w:t>
      </w:r>
    </w:p>
    <w:p w:rsidR="00C74DE5" w:rsidRPr="004C3D7C" w:rsidRDefault="00C74DE5" w:rsidP="00C74DE5">
      <w:pPr>
        <w:jc w:val="center"/>
        <w:rPr>
          <w:color w:val="333333"/>
          <w:sz w:val="18"/>
          <w:szCs w:val="18"/>
        </w:rPr>
      </w:pPr>
      <w:r w:rsidRPr="004C3D7C">
        <w:rPr>
          <w:color w:val="333333"/>
          <w:sz w:val="18"/>
          <w:szCs w:val="18"/>
        </w:rPr>
        <w:t xml:space="preserve">tālr.65781390, </w:t>
      </w:r>
      <w:smartTag w:uri="schemas-tilde-lv/tildestengine" w:element="veidnes">
        <w:smartTagPr>
          <w:attr w:name="id" w:val="-1"/>
          <w:attr w:name="baseform" w:val="faks|s"/>
          <w:attr w:name="text" w:val="fakss"/>
        </w:smartTagPr>
        <w:r w:rsidRPr="004C3D7C">
          <w:rPr>
            <w:color w:val="333333"/>
            <w:sz w:val="18"/>
            <w:szCs w:val="18"/>
          </w:rPr>
          <w:t>fakss</w:t>
        </w:r>
      </w:smartTag>
      <w:r w:rsidRPr="004C3D7C">
        <w:rPr>
          <w:color w:val="333333"/>
          <w:sz w:val="18"/>
          <w:szCs w:val="18"/>
        </w:rPr>
        <w:t xml:space="preserve"> 65711030, e-pasts: </w:t>
      </w:r>
      <w:hyperlink r:id="rId8" w:history="1">
        <w:r w:rsidRPr="004C3D7C">
          <w:rPr>
            <w:rStyle w:val="Hyperlink"/>
            <w:sz w:val="18"/>
            <w:szCs w:val="18"/>
          </w:rPr>
          <w:t>dome@karsava.lv</w:t>
        </w:r>
      </w:hyperlink>
    </w:p>
    <w:p w:rsidR="00C74DE5" w:rsidRPr="004C3D7C" w:rsidRDefault="00C74DE5" w:rsidP="00C74DE5"/>
    <w:p w:rsidR="005A75D0" w:rsidRPr="00234DCC" w:rsidRDefault="005A75D0" w:rsidP="005A75D0"/>
    <w:p w:rsidR="005A75D0" w:rsidRDefault="005A75D0" w:rsidP="005A75D0">
      <w:pPr>
        <w:ind w:left="5040" w:firstLine="720"/>
        <w:jc w:val="right"/>
      </w:pPr>
      <w:r>
        <w:t xml:space="preserve">         PIELIKUMS</w:t>
      </w:r>
    </w:p>
    <w:p w:rsidR="005A75D0" w:rsidRDefault="005A75D0" w:rsidP="005A75D0">
      <w:pPr>
        <w:ind w:left="5040" w:firstLine="720"/>
        <w:jc w:val="right"/>
      </w:pPr>
      <w:r>
        <w:t>Kārsavas novada Domes 29.10.2015.</w:t>
      </w:r>
    </w:p>
    <w:p w:rsidR="005A75D0" w:rsidRDefault="005A75D0" w:rsidP="005A75D0">
      <w:pPr>
        <w:ind w:left="5040" w:firstLine="720"/>
        <w:jc w:val="right"/>
      </w:pPr>
      <w:r>
        <w:t>Lēmumam Nr.38(prot.Nr. 12)</w:t>
      </w:r>
    </w:p>
    <w:p w:rsidR="005A75D0" w:rsidRDefault="005A75D0" w:rsidP="005A75D0">
      <w:pPr>
        <w:ind w:left="5040" w:firstLine="720"/>
        <w:jc w:val="both"/>
      </w:pPr>
    </w:p>
    <w:p w:rsidR="005A75D0" w:rsidRDefault="005A75D0" w:rsidP="005A75D0">
      <w:pPr>
        <w:jc w:val="center"/>
        <w:rPr>
          <w:b/>
        </w:rPr>
      </w:pPr>
      <w:r>
        <w:rPr>
          <w:b/>
          <w:bCs/>
        </w:rPr>
        <w:t xml:space="preserve">Saistošo noteikumu </w:t>
      </w:r>
      <w:r>
        <w:rPr>
          <w:b/>
        </w:rPr>
        <w:t>Nr.15</w:t>
      </w:r>
    </w:p>
    <w:p w:rsidR="005A75D0" w:rsidRDefault="005A75D0" w:rsidP="005A75D0">
      <w:pPr>
        <w:ind w:right="3"/>
        <w:jc w:val="center"/>
        <w:rPr>
          <w:sz w:val="20"/>
        </w:rPr>
      </w:pPr>
      <w:r>
        <w:rPr>
          <w:b/>
          <w:color w:val="000000"/>
        </w:rPr>
        <w:t>„Par sociālās palīdzības pabalstiem Kārsavas novadā”</w:t>
      </w:r>
    </w:p>
    <w:p w:rsidR="005A75D0" w:rsidRDefault="005A75D0" w:rsidP="005A75D0">
      <w:pPr>
        <w:jc w:val="center"/>
        <w:rPr>
          <w:b/>
          <w:bCs/>
        </w:rPr>
      </w:pPr>
      <w:r>
        <w:rPr>
          <w:b/>
          <w:bCs/>
        </w:rPr>
        <w:t xml:space="preserve"> paskaidrojuma raksts</w:t>
      </w:r>
    </w:p>
    <w:p w:rsidR="005A75D0" w:rsidRDefault="005A75D0" w:rsidP="005A75D0">
      <w:pPr>
        <w:jc w:val="center"/>
        <w:rPr>
          <w:b/>
          <w:bCs/>
        </w:rPr>
      </w:pPr>
    </w:p>
    <w:tbl>
      <w:tblP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379"/>
        <w:gridCol w:w="5809"/>
      </w:tblGrid>
      <w:tr w:rsidR="005A75D0" w:rsidTr="006038CE">
        <w:trPr>
          <w:cantSplit/>
        </w:trPr>
        <w:tc>
          <w:tcPr>
            <w:tcW w:w="2552" w:type="dxa"/>
            <w:tcBorders>
              <w:top w:val="single" w:sz="4" w:space="0" w:color="auto"/>
              <w:left w:val="single" w:sz="4" w:space="0" w:color="auto"/>
              <w:bottom w:val="single" w:sz="4" w:space="0" w:color="auto"/>
              <w:right w:val="single" w:sz="4" w:space="0" w:color="auto"/>
            </w:tcBorders>
            <w:hideMark/>
          </w:tcPr>
          <w:p w:rsidR="005A75D0" w:rsidRDefault="005A75D0" w:rsidP="006038CE">
            <w:pPr>
              <w:pStyle w:val="naiskr"/>
              <w:spacing w:before="0" w:after="0" w:line="256" w:lineRule="auto"/>
              <w:jc w:val="center"/>
              <w:rPr>
                <w:b/>
                <w:lang w:eastAsia="en-US"/>
              </w:rPr>
            </w:pPr>
            <w:r>
              <w:rPr>
                <w:b/>
                <w:lang w:eastAsia="en-US"/>
              </w:rPr>
              <w:t>Paskaidrojuma raksta sadaļas</w:t>
            </w:r>
          </w:p>
        </w:tc>
        <w:tc>
          <w:tcPr>
            <w:tcW w:w="6804" w:type="dxa"/>
            <w:tcBorders>
              <w:top w:val="single" w:sz="4" w:space="0" w:color="auto"/>
              <w:left w:val="single" w:sz="4" w:space="0" w:color="auto"/>
              <w:bottom w:val="single" w:sz="4" w:space="0" w:color="auto"/>
              <w:right w:val="single" w:sz="4" w:space="0" w:color="auto"/>
            </w:tcBorders>
            <w:vAlign w:val="center"/>
            <w:hideMark/>
          </w:tcPr>
          <w:p w:rsidR="005A75D0" w:rsidRDefault="005A75D0" w:rsidP="006038CE">
            <w:pPr>
              <w:pStyle w:val="naisnod"/>
              <w:spacing w:before="0" w:after="0" w:line="256" w:lineRule="auto"/>
              <w:rPr>
                <w:lang w:eastAsia="en-US"/>
              </w:rPr>
            </w:pPr>
            <w:r>
              <w:rPr>
                <w:lang w:eastAsia="en-US"/>
              </w:rPr>
              <w:t>Norādāmā informācija</w:t>
            </w:r>
          </w:p>
        </w:tc>
      </w:tr>
      <w:tr w:rsidR="005A75D0" w:rsidRPr="00F13370" w:rsidTr="006038CE">
        <w:trPr>
          <w:cantSplit/>
        </w:trPr>
        <w:tc>
          <w:tcPr>
            <w:tcW w:w="2552" w:type="dxa"/>
            <w:tcBorders>
              <w:top w:val="single" w:sz="4" w:space="0" w:color="auto"/>
              <w:left w:val="single" w:sz="4" w:space="0" w:color="auto"/>
              <w:bottom w:val="single" w:sz="4" w:space="0" w:color="auto"/>
              <w:right w:val="single" w:sz="4" w:space="0" w:color="auto"/>
            </w:tcBorders>
            <w:hideMark/>
          </w:tcPr>
          <w:p w:rsidR="005A75D0" w:rsidRDefault="005A75D0" w:rsidP="006038CE">
            <w:pPr>
              <w:pStyle w:val="naiskr"/>
              <w:spacing w:before="0" w:after="0" w:line="256" w:lineRule="auto"/>
              <w:rPr>
                <w:bCs/>
                <w:lang w:eastAsia="en-US"/>
              </w:rPr>
            </w:pPr>
            <w:r>
              <w:rPr>
                <w:bCs/>
                <w:lang w:eastAsia="en-US"/>
              </w:rPr>
              <w:lastRenderedPageBreak/>
              <w:t>1. Projekta nepieciešamības pamatojums</w:t>
            </w:r>
          </w:p>
        </w:tc>
        <w:tc>
          <w:tcPr>
            <w:tcW w:w="6804" w:type="dxa"/>
            <w:tcBorders>
              <w:top w:val="single" w:sz="4" w:space="0" w:color="auto"/>
              <w:left w:val="single" w:sz="4" w:space="0" w:color="auto"/>
              <w:bottom w:val="single" w:sz="4" w:space="0" w:color="auto"/>
              <w:right w:val="single" w:sz="4" w:space="0" w:color="auto"/>
            </w:tcBorders>
            <w:vAlign w:val="center"/>
          </w:tcPr>
          <w:p w:rsidR="005A75D0" w:rsidRPr="00722803" w:rsidRDefault="005A75D0" w:rsidP="006038CE">
            <w:pPr>
              <w:spacing w:line="256" w:lineRule="auto"/>
              <w:jc w:val="both"/>
            </w:pPr>
            <w:r w:rsidRPr="00722803">
              <w:t xml:space="preserve">Izstrādātais saistošo noteikumu projekts (turpmāk – Projekts) paredz Kārsavas novada pašvaldības sociālo palīdzību trūcīgām un maznodrošinātām personām (ģimenēm), izvērtējot personu (ģimeņu) materiālo situāciju atbilstoši MK 2010.gada 30. marta noteikumos Nr.299 „Noteikumi par ģimenes vai atsevišķi dzīvojošas personas atzīšanu par trūcīgu” un pašvaldības saistošajos noteikumos noteiktajam. Izņēmums no sociālās palīdzības  piešķiršanas pamatprincipu viedokļa ir vienreizējs pabalsts ārkārtas situācijā, jo tiek piešķirts neizvērtējot materiālo situāciju. </w:t>
            </w:r>
          </w:p>
          <w:p w:rsidR="005A75D0" w:rsidRPr="00722803" w:rsidRDefault="005A75D0" w:rsidP="006038CE">
            <w:pPr>
              <w:spacing w:line="256" w:lineRule="auto"/>
              <w:jc w:val="both"/>
            </w:pPr>
            <w:r w:rsidRPr="00722803">
              <w:t>Saistošo noteikumu Projekts izstrādāts, pamatojoties uz LR likuma „Par pašvaldībām” 15. panta pirmās daļas 7.punktu, 43.panta pirmās daļas 13.punktu, LR likuma „Sociālo pakalpojumu un sociālās palīdzības likums”35.panta ceturto daļu, MK 2012.gada 18. decembra noteikumu Nr.913 „Noteikumi par garantēto minimālo ienākumu līmeni” 3.punktu, likuma „Par palīdzību dzīvokļa jautājuma risināšanā” 14. panta sesto daļu, MK 2010.gada 30.marta noteikumu Nr.299 „Noteikumi par ģimenes vai atsevišķi dzīvojošas personas atzīšanu par trūcīgu” 17., 19.4. apakšpunktu, MK 2009.gada 17.jūnija noteikumu Nr.550 „Kārtība, kādā aprēķināms, piešķirams, izmaksājams pabalsts garantētā minimālā ienākumu līmeņa nodrošināšanai un slēdzama vienošanās par līdzdarbību” 13.punktu.</w:t>
            </w:r>
          </w:p>
          <w:p w:rsidR="005A75D0" w:rsidRPr="00722803" w:rsidRDefault="005A75D0" w:rsidP="006038CE">
            <w:pPr>
              <w:spacing w:line="256" w:lineRule="auto"/>
              <w:jc w:val="both"/>
            </w:pPr>
            <w:r w:rsidRPr="00722803">
              <w:t xml:space="preserve"> Atbilstoši juridiskās tehnikas prasībām  lietderīgi ir apstiprināt jaunus pašvaldības saistošos noteikumus, kas reglamentēs pašvaldības sociālo palīdzību trūcīgām un maznodrošinātām personām (ģimenēm), kā arī personām (ģimenēm), kuras nonākušas krīzes situācijā.</w:t>
            </w:r>
          </w:p>
          <w:p w:rsidR="005A75D0" w:rsidRPr="00722803" w:rsidRDefault="005A75D0" w:rsidP="006038CE">
            <w:pPr>
              <w:spacing w:line="256" w:lineRule="auto"/>
              <w:jc w:val="both"/>
            </w:pPr>
          </w:p>
        </w:tc>
      </w:tr>
      <w:tr w:rsidR="005A75D0" w:rsidRPr="00F13370" w:rsidTr="006038CE">
        <w:trPr>
          <w:cantSplit/>
        </w:trPr>
        <w:tc>
          <w:tcPr>
            <w:tcW w:w="2552" w:type="dxa"/>
            <w:tcBorders>
              <w:top w:val="single" w:sz="4" w:space="0" w:color="auto"/>
              <w:left w:val="single" w:sz="4" w:space="0" w:color="auto"/>
              <w:bottom w:val="single" w:sz="4" w:space="0" w:color="auto"/>
              <w:right w:val="single" w:sz="4" w:space="0" w:color="auto"/>
            </w:tcBorders>
          </w:tcPr>
          <w:p w:rsidR="005A75D0" w:rsidRDefault="005A75D0" w:rsidP="006038CE">
            <w:pPr>
              <w:pStyle w:val="naiskr"/>
              <w:spacing w:before="0" w:after="0" w:line="256" w:lineRule="auto"/>
              <w:rPr>
                <w:bCs/>
                <w:lang w:eastAsia="en-US"/>
              </w:rPr>
            </w:pPr>
          </w:p>
          <w:p w:rsidR="005A75D0" w:rsidRDefault="005A75D0" w:rsidP="006038CE">
            <w:pPr>
              <w:pStyle w:val="naiskr"/>
              <w:spacing w:before="0" w:after="0" w:line="256" w:lineRule="auto"/>
              <w:rPr>
                <w:bCs/>
                <w:lang w:eastAsia="en-US"/>
              </w:rPr>
            </w:pPr>
            <w:r>
              <w:rPr>
                <w:bCs/>
                <w:lang w:eastAsia="en-US"/>
              </w:rPr>
              <w:t>2. Īss projekta satura izklāsts</w:t>
            </w:r>
          </w:p>
          <w:p w:rsidR="005A75D0" w:rsidRDefault="005A75D0" w:rsidP="006038CE">
            <w:pPr>
              <w:pStyle w:val="naiskr"/>
              <w:spacing w:before="0" w:after="0" w:line="256" w:lineRule="auto"/>
              <w:rPr>
                <w:bCs/>
                <w:lang w:eastAsia="en-US"/>
              </w:rPr>
            </w:pPr>
          </w:p>
          <w:p w:rsidR="005A75D0" w:rsidRDefault="005A75D0" w:rsidP="006038CE">
            <w:pPr>
              <w:pStyle w:val="naiskr"/>
              <w:spacing w:before="0" w:after="0" w:line="256" w:lineRule="auto"/>
              <w:rPr>
                <w:bCs/>
                <w:lang w:eastAsia="en-US"/>
              </w:rPr>
            </w:pPr>
          </w:p>
          <w:p w:rsidR="005A75D0" w:rsidRDefault="005A75D0" w:rsidP="006038CE">
            <w:pPr>
              <w:pStyle w:val="naiskr"/>
              <w:spacing w:before="0" w:after="0" w:line="256" w:lineRule="auto"/>
              <w:rPr>
                <w:bCs/>
                <w:lang w:eastAsia="en-US"/>
              </w:rPr>
            </w:pPr>
          </w:p>
          <w:p w:rsidR="005A75D0" w:rsidRDefault="005A75D0" w:rsidP="006038CE">
            <w:pPr>
              <w:pStyle w:val="naiskr"/>
              <w:spacing w:before="0" w:after="0" w:line="256" w:lineRule="auto"/>
              <w:rPr>
                <w:bCs/>
                <w:lang w:eastAsia="en-US"/>
              </w:rPr>
            </w:pPr>
          </w:p>
          <w:p w:rsidR="005A75D0" w:rsidRDefault="005A75D0" w:rsidP="006038CE">
            <w:pPr>
              <w:pStyle w:val="naiskr"/>
              <w:spacing w:before="0" w:after="0" w:line="256" w:lineRule="auto"/>
              <w:rPr>
                <w:bCs/>
                <w:lang w:eastAsia="en-US"/>
              </w:rPr>
            </w:pPr>
          </w:p>
          <w:p w:rsidR="005A75D0" w:rsidRDefault="005A75D0" w:rsidP="006038CE">
            <w:pPr>
              <w:pStyle w:val="naiskr"/>
              <w:spacing w:before="0" w:after="0" w:line="256" w:lineRule="auto"/>
              <w:rPr>
                <w:bCs/>
                <w:lang w:eastAsia="en-US"/>
              </w:rPr>
            </w:pPr>
          </w:p>
        </w:tc>
        <w:tc>
          <w:tcPr>
            <w:tcW w:w="6804" w:type="dxa"/>
            <w:tcBorders>
              <w:top w:val="single" w:sz="4" w:space="0" w:color="auto"/>
              <w:left w:val="single" w:sz="4" w:space="0" w:color="auto"/>
              <w:bottom w:val="single" w:sz="4" w:space="0" w:color="auto"/>
              <w:right w:val="single" w:sz="4" w:space="0" w:color="auto"/>
            </w:tcBorders>
            <w:vAlign w:val="center"/>
            <w:hideMark/>
          </w:tcPr>
          <w:p w:rsidR="005A75D0" w:rsidRPr="00BF2AFF" w:rsidRDefault="005A75D0" w:rsidP="006038CE">
            <w:pPr>
              <w:spacing w:line="256" w:lineRule="auto"/>
              <w:jc w:val="both"/>
            </w:pPr>
            <w:r w:rsidRPr="00BF2AFF">
              <w:t>Saistošo noteikumu projekts paredz Sociālo pakalpojumu un sociālās palīdzības likumā, MK noteikumos noteiktos obligātos izmaksājamos pabalstus:</w:t>
            </w:r>
          </w:p>
          <w:p w:rsidR="005A75D0" w:rsidRPr="00BF2AFF" w:rsidRDefault="005A75D0" w:rsidP="005A75D0">
            <w:pPr>
              <w:pStyle w:val="ListParagraph"/>
              <w:numPr>
                <w:ilvl w:val="0"/>
                <w:numId w:val="43"/>
              </w:numPr>
              <w:spacing w:after="0" w:line="256" w:lineRule="auto"/>
              <w:contextualSpacing/>
              <w:jc w:val="both"/>
              <w:rPr>
                <w:rFonts w:ascii="Times New Roman" w:hAnsi="Times New Roman"/>
              </w:rPr>
            </w:pPr>
            <w:r w:rsidRPr="00BF2AFF">
              <w:rPr>
                <w:rFonts w:ascii="Times New Roman" w:hAnsi="Times New Roman"/>
              </w:rPr>
              <w:t>Pabalstu garantētā minimālā ienākumu līmeņa nodrošināšanai</w:t>
            </w:r>
          </w:p>
          <w:p w:rsidR="005A75D0" w:rsidRPr="00BF2AFF" w:rsidRDefault="005A75D0" w:rsidP="005A75D0">
            <w:pPr>
              <w:pStyle w:val="ListParagraph"/>
              <w:numPr>
                <w:ilvl w:val="0"/>
                <w:numId w:val="43"/>
              </w:numPr>
              <w:spacing w:after="0" w:line="256" w:lineRule="auto"/>
              <w:contextualSpacing/>
              <w:jc w:val="both"/>
              <w:rPr>
                <w:rFonts w:ascii="Times New Roman" w:hAnsi="Times New Roman"/>
              </w:rPr>
            </w:pPr>
            <w:r w:rsidRPr="00BF2AFF">
              <w:rPr>
                <w:rFonts w:ascii="Times New Roman" w:hAnsi="Times New Roman"/>
              </w:rPr>
              <w:t>Dzīvokļa pabalstu</w:t>
            </w:r>
          </w:p>
          <w:p w:rsidR="005A75D0" w:rsidRPr="00BF2AFF" w:rsidRDefault="005A75D0" w:rsidP="005A75D0">
            <w:pPr>
              <w:pStyle w:val="ListParagraph"/>
              <w:numPr>
                <w:ilvl w:val="0"/>
                <w:numId w:val="43"/>
              </w:numPr>
              <w:spacing w:after="0" w:line="256" w:lineRule="auto"/>
              <w:contextualSpacing/>
              <w:jc w:val="both"/>
              <w:rPr>
                <w:rFonts w:ascii="Times New Roman" w:hAnsi="Times New Roman"/>
              </w:rPr>
            </w:pPr>
            <w:r w:rsidRPr="00BF2AFF">
              <w:rPr>
                <w:rFonts w:ascii="Times New Roman" w:hAnsi="Times New Roman"/>
              </w:rPr>
              <w:t>Pabalstu ārkārtas situācijā,</w:t>
            </w:r>
          </w:p>
          <w:p w:rsidR="005A75D0" w:rsidRPr="00BF2AFF" w:rsidRDefault="005A75D0" w:rsidP="006038CE">
            <w:pPr>
              <w:pStyle w:val="ListParagraph"/>
              <w:spacing w:line="256" w:lineRule="auto"/>
              <w:jc w:val="both"/>
              <w:rPr>
                <w:rFonts w:ascii="Times New Roman" w:hAnsi="Times New Roman"/>
              </w:rPr>
            </w:pPr>
            <w:r w:rsidRPr="00BF2AFF">
              <w:rPr>
                <w:rFonts w:ascii="Times New Roman" w:hAnsi="Times New Roman"/>
              </w:rPr>
              <w:t>un pārējos pabalstus trūcīgām/maznodrošinātām personām (ģimenēm) pamatvajadzību nodrošināšanai:</w:t>
            </w:r>
          </w:p>
          <w:p w:rsidR="005A75D0" w:rsidRPr="00BF2AFF" w:rsidRDefault="005A75D0" w:rsidP="005A75D0">
            <w:pPr>
              <w:pStyle w:val="ListParagraph"/>
              <w:numPr>
                <w:ilvl w:val="0"/>
                <w:numId w:val="43"/>
              </w:numPr>
              <w:spacing w:after="0" w:line="256" w:lineRule="auto"/>
              <w:contextualSpacing/>
              <w:jc w:val="both"/>
              <w:rPr>
                <w:rFonts w:ascii="Times New Roman" w:hAnsi="Times New Roman"/>
              </w:rPr>
            </w:pPr>
            <w:r w:rsidRPr="00BF2AFF">
              <w:rPr>
                <w:rFonts w:ascii="Times New Roman" w:hAnsi="Times New Roman"/>
              </w:rPr>
              <w:t>Pabalstu medicīnas pakalpojumu apmaksai trūcīgai vai maznodrošinātai personai;</w:t>
            </w:r>
          </w:p>
          <w:p w:rsidR="005A75D0" w:rsidRPr="00BF2AFF" w:rsidRDefault="005A75D0" w:rsidP="005A75D0">
            <w:pPr>
              <w:pStyle w:val="ListParagraph"/>
              <w:numPr>
                <w:ilvl w:val="0"/>
                <w:numId w:val="43"/>
              </w:numPr>
              <w:spacing w:after="0" w:line="256" w:lineRule="auto"/>
              <w:contextualSpacing/>
              <w:jc w:val="both"/>
              <w:rPr>
                <w:rFonts w:ascii="Times New Roman" w:hAnsi="Times New Roman"/>
              </w:rPr>
            </w:pPr>
            <w:r w:rsidRPr="00BF2AFF">
              <w:rPr>
                <w:rFonts w:ascii="Times New Roman" w:hAnsi="Times New Roman"/>
              </w:rPr>
              <w:t>Pabalstu bērna izglītībai un audzināšanai.</w:t>
            </w:r>
          </w:p>
          <w:p w:rsidR="005A75D0" w:rsidRPr="00BF2AFF" w:rsidRDefault="005A75D0" w:rsidP="006038CE">
            <w:pPr>
              <w:spacing w:line="256" w:lineRule="auto"/>
              <w:ind w:left="360"/>
              <w:jc w:val="both"/>
            </w:pPr>
            <w:r w:rsidRPr="00BF2AFF">
              <w:t>Pamatojoties uz MK 2010.gada 30.marta noteikumu Nr.299 „Noteikumi par ģimenes vai atsevišķi dzīvojošas personas atzīšanu par trūcīgu” 17. punktu, saistošo noteikumu Projektā ir noteikts ikmēneša kredītmaksājuma apmērs, par kuru pašvaldības sociālais dienests samazina ienākumu summu, aprēķinot vidējos ienākumus.</w:t>
            </w:r>
          </w:p>
          <w:p w:rsidR="005A75D0" w:rsidRPr="00BF2AFF" w:rsidRDefault="005A75D0" w:rsidP="006038CE">
            <w:pPr>
              <w:spacing w:line="256" w:lineRule="auto"/>
              <w:ind w:left="360"/>
              <w:jc w:val="both"/>
            </w:pPr>
            <w:r w:rsidRPr="00BF2AFF">
              <w:t xml:space="preserve"> Savukārt, atbilstoši Sociālo pakalpojumu un sociālās palīdzības likuma 33.panta otrajā daļā noteiktajam trūcīgā statusu var iegūt arī tad, ja personai ir parādsaistības, proti, ja tā ņēmusi kredītu.  2009.gada 30.septembra saistošo noteikumu Nr.5 „Par sociālās palīdzības pabalstiem Kārsavas novadā” aktuālā redakcija neparedz kredītmaksājuma apmēru, kuru neņem vērā ienākumos, izvērtējot atbilstību trūcīgas vai maznodrošinātas personas (ģimenes) statusam. </w:t>
            </w:r>
          </w:p>
          <w:p w:rsidR="005A75D0" w:rsidRPr="00BF2AFF" w:rsidRDefault="005A75D0" w:rsidP="006038CE">
            <w:pPr>
              <w:spacing w:line="256" w:lineRule="auto"/>
              <w:ind w:left="360"/>
              <w:jc w:val="both"/>
            </w:pPr>
            <w:r w:rsidRPr="00BF2AFF">
              <w:t xml:space="preserve">Izstrādājot saistošo noteikumu Projektu, ir ņemts vērā Labklājības Ministrijas paustais viedoklis: „Ja personas (ģimenes) visi ienākumi tiek ņemti vērā, personai jāpelna tik daudz, lai varētu atmaksāt ikmēneša kredītmaksājumu un nodrošināt savas un ģimenes locekļu pamatvajadzības, kas visticamāk nedod iespēju kvalificēties kā trūcīgai personai. Tādā gadījumā, ja pašvaldības dome nav izmantojusi tai deleģētās tiesības noteikt ikmēneša kredītmaksājuma apmēru, kuru neņem vērā ienākumos, tad visticamāk iespēja segt kredītsaistības un kvalificēties trūcīgā statusam vienlaicīgi (neesot pelēkajā ekonomikas) zonā nav iespējams. Savukārt, ja personai vairs nav ienākumu, tā nepilda arī kredītsaistības. Ja izpildās visi citi nosacījumi un persona kvalificējas trūcīgā statusam, tad, neparedzot iespēju neņemt vērā kādu daļu no ikmēneša kredītsaistībām, personai nav daudz iespēju izkļūt no šīs situācijas.” Ņemot vērā iepriekšminēto, saistošo noteikumu Projekta 7. punkts </w:t>
            </w:r>
            <w:r w:rsidRPr="00BF2AFF">
              <w:lastRenderedPageBreak/>
              <w:t>paredz ikmēneša kredītmaksājuma apmēru – ne vairāk kā 25 EUR, kuru neņem vērā, izvērtējot personas ienākumus.</w:t>
            </w:r>
          </w:p>
          <w:p w:rsidR="005A75D0" w:rsidRPr="00BF2AFF" w:rsidRDefault="005A75D0" w:rsidP="006038CE">
            <w:pPr>
              <w:spacing w:line="256" w:lineRule="auto"/>
              <w:ind w:left="360"/>
              <w:jc w:val="both"/>
            </w:pPr>
            <w:r w:rsidRPr="00BF2AFF">
              <w:t>Saistošo noteikumu Projekts paredz paplašināt pabalsta bērna izglītībai un audzināšanai saņēmēju loku (saistošo noteikumu Projekta  17.2.2. apakšapakšpunkts), jo valsts un pašvaldības pienākums ir dažādā veidā atbalstīt ģimenes ar bērniem.</w:t>
            </w:r>
          </w:p>
        </w:tc>
      </w:tr>
      <w:tr w:rsidR="005A75D0" w:rsidRPr="00F13370" w:rsidTr="006038CE">
        <w:trPr>
          <w:cantSplit/>
        </w:trPr>
        <w:tc>
          <w:tcPr>
            <w:tcW w:w="2552" w:type="dxa"/>
            <w:tcBorders>
              <w:top w:val="single" w:sz="4" w:space="0" w:color="auto"/>
              <w:left w:val="single" w:sz="4" w:space="0" w:color="auto"/>
              <w:bottom w:val="single" w:sz="4" w:space="0" w:color="auto"/>
              <w:right w:val="single" w:sz="4" w:space="0" w:color="auto"/>
            </w:tcBorders>
          </w:tcPr>
          <w:p w:rsidR="005A75D0" w:rsidRDefault="005A75D0" w:rsidP="006038CE">
            <w:pPr>
              <w:pStyle w:val="naiskr"/>
              <w:spacing w:before="0" w:after="0" w:line="256" w:lineRule="auto"/>
              <w:rPr>
                <w:bCs/>
                <w:lang w:eastAsia="en-US"/>
              </w:rPr>
            </w:pPr>
          </w:p>
        </w:tc>
        <w:tc>
          <w:tcPr>
            <w:tcW w:w="6804" w:type="dxa"/>
            <w:tcBorders>
              <w:top w:val="single" w:sz="4" w:space="0" w:color="auto"/>
              <w:left w:val="single" w:sz="4" w:space="0" w:color="auto"/>
              <w:bottom w:val="single" w:sz="4" w:space="0" w:color="auto"/>
              <w:right w:val="single" w:sz="4" w:space="0" w:color="auto"/>
            </w:tcBorders>
            <w:vAlign w:val="center"/>
          </w:tcPr>
          <w:p w:rsidR="005A75D0" w:rsidRPr="00BF2AFF" w:rsidRDefault="005A75D0" w:rsidP="006038CE">
            <w:pPr>
              <w:spacing w:line="256" w:lineRule="auto"/>
              <w:jc w:val="both"/>
            </w:pPr>
            <w:r w:rsidRPr="00BF2AFF">
              <w:t>Papildus budžeta līdzekļi 2015.gadā nav nepieciešami</w:t>
            </w:r>
          </w:p>
          <w:p w:rsidR="005A75D0" w:rsidRPr="00BF2AFF" w:rsidRDefault="005A75D0" w:rsidP="006038CE">
            <w:pPr>
              <w:spacing w:line="256" w:lineRule="auto"/>
              <w:jc w:val="both"/>
            </w:pPr>
          </w:p>
        </w:tc>
      </w:tr>
      <w:tr w:rsidR="005A75D0" w:rsidTr="006038CE">
        <w:trPr>
          <w:cantSplit/>
        </w:trPr>
        <w:tc>
          <w:tcPr>
            <w:tcW w:w="2552" w:type="dxa"/>
            <w:tcBorders>
              <w:top w:val="single" w:sz="4" w:space="0" w:color="auto"/>
              <w:left w:val="single" w:sz="4" w:space="0" w:color="auto"/>
              <w:bottom w:val="single" w:sz="4" w:space="0" w:color="auto"/>
              <w:right w:val="single" w:sz="4" w:space="0" w:color="auto"/>
            </w:tcBorders>
            <w:hideMark/>
          </w:tcPr>
          <w:p w:rsidR="005A75D0" w:rsidRDefault="005A75D0" w:rsidP="006038CE">
            <w:pPr>
              <w:pStyle w:val="naiskr"/>
              <w:spacing w:before="0" w:after="0" w:line="256" w:lineRule="auto"/>
              <w:rPr>
                <w:bCs/>
                <w:lang w:eastAsia="en-US"/>
              </w:rPr>
            </w:pPr>
            <w:r>
              <w:rPr>
                <w:bCs/>
                <w:lang w:eastAsia="en-US"/>
              </w:rPr>
              <w:t>4. Informācija par plānoto projekta ietekmi uz uzņēmējdarbības vidi pašvaldības teritorijā</w:t>
            </w:r>
          </w:p>
        </w:tc>
        <w:tc>
          <w:tcPr>
            <w:tcW w:w="6804" w:type="dxa"/>
            <w:tcBorders>
              <w:top w:val="single" w:sz="4" w:space="0" w:color="auto"/>
              <w:left w:val="single" w:sz="4" w:space="0" w:color="auto"/>
              <w:bottom w:val="single" w:sz="4" w:space="0" w:color="auto"/>
              <w:right w:val="single" w:sz="4" w:space="0" w:color="auto"/>
            </w:tcBorders>
            <w:vAlign w:val="center"/>
            <w:hideMark/>
          </w:tcPr>
          <w:p w:rsidR="005A75D0" w:rsidRPr="00BF2AFF" w:rsidRDefault="005A75D0" w:rsidP="006038CE">
            <w:pPr>
              <w:spacing w:line="256" w:lineRule="auto"/>
              <w:jc w:val="both"/>
            </w:pPr>
            <w:r w:rsidRPr="00BF2AFF">
              <w:t>Nav ietekmes</w:t>
            </w:r>
          </w:p>
        </w:tc>
      </w:tr>
      <w:tr w:rsidR="005A75D0" w:rsidRPr="00F13370" w:rsidTr="006038CE">
        <w:trPr>
          <w:cantSplit/>
        </w:trPr>
        <w:tc>
          <w:tcPr>
            <w:tcW w:w="2552" w:type="dxa"/>
            <w:tcBorders>
              <w:top w:val="single" w:sz="4" w:space="0" w:color="auto"/>
              <w:left w:val="single" w:sz="4" w:space="0" w:color="auto"/>
              <w:bottom w:val="single" w:sz="4" w:space="0" w:color="auto"/>
              <w:right w:val="single" w:sz="4" w:space="0" w:color="auto"/>
            </w:tcBorders>
            <w:hideMark/>
          </w:tcPr>
          <w:p w:rsidR="005A75D0" w:rsidRDefault="005A75D0" w:rsidP="006038CE">
            <w:pPr>
              <w:pStyle w:val="naiskr"/>
              <w:spacing w:before="0" w:after="0" w:line="256" w:lineRule="auto"/>
              <w:rPr>
                <w:bCs/>
                <w:lang w:eastAsia="en-US"/>
              </w:rPr>
            </w:pPr>
            <w:r>
              <w:rPr>
                <w:bCs/>
                <w:lang w:eastAsia="en-US"/>
              </w:rPr>
              <w:t>5. Informācija par administratīvajām procedūrām</w:t>
            </w:r>
          </w:p>
        </w:tc>
        <w:tc>
          <w:tcPr>
            <w:tcW w:w="6804" w:type="dxa"/>
            <w:tcBorders>
              <w:top w:val="single" w:sz="4" w:space="0" w:color="auto"/>
              <w:left w:val="single" w:sz="4" w:space="0" w:color="auto"/>
              <w:bottom w:val="single" w:sz="4" w:space="0" w:color="auto"/>
              <w:right w:val="single" w:sz="4" w:space="0" w:color="auto"/>
            </w:tcBorders>
            <w:vAlign w:val="center"/>
            <w:hideMark/>
          </w:tcPr>
          <w:p w:rsidR="005A75D0" w:rsidRPr="00BF2AFF" w:rsidRDefault="005A75D0" w:rsidP="006038CE">
            <w:pPr>
              <w:spacing w:line="256" w:lineRule="auto"/>
              <w:jc w:val="both"/>
            </w:pPr>
            <w:r w:rsidRPr="00BF2AFF">
              <w:t>Saistošo noteikumu piemērošanā var vērsties Kārsavas novada pašvaldības Sociālajā dienestā. Lēmumu apstrīdēšanas un pārsūdzēšana noteikta atbilstoši Administratīvā procesa likumā noteiktajai kārtībai.</w:t>
            </w:r>
          </w:p>
        </w:tc>
      </w:tr>
    </w:tbl>
    <w:p w:rsidR="005A75D0" w:rsidRPr="00C067B0" w:rsidRDefault="005A75D0" w:rsidP="005A75D0">
      <w:pPr>
        <w:tabs>
          <w:tab w:val="left" w:pos="1080"/>
        </w:tabs>
        <w:rPr>
          <w:b/>
          <w:color w:val="000000"/>
        </w:rPr>
      </w:pPr>
    </w:p>
    <w:p w:rsidR="005A75D0" w:rsidRPr="00C067B0" w:rsidRDefault="005A75D0" w:rsidP="005A75D0"/>
    <w:p w:rsidR="00C74DE5" w:rsidRPr="004C3D7C" w:rsidRDefault="00C74DE5" w:rsidP="00C74DE5">
      <w:pPr>
        <w:rPr>
          <w:b/>
        </w:rPr>
      </w:pPr>
    </w:p>
    <w:p w:rsidR="00C74DE5" w:rsidRDefault="00C74DE5" w:rsidP="00C74DE5">
      <w:pPr>
        <w:ind w:left="360"/>
        <w:jc w:val="both"/>
      </w:pPr>
    </w:p>
    <w:p w:rsidR="00C74DE5" w:rsidRDefault="00C74DE5" w:rsidP="00C74DE5">
      <w:pPr>
        <w:ind w:left="360"/>
        <w:jc w:val="both"/>
      </w:pPr>
    </w:p>
    <w:p w:rsidR="00C74DE5" w:rsidRPr="00005ACA" w:rsidRDefault="00C74DE5" w:rsidP="00C74DE5">
      <w:pPr>
        <w:jc w:val="both"/>
      </w:pPr>
      <w:r w:rsidRPr="004C3D7C">
        <w:rPr>
          <w:lang w:val="de-DE"/>
        </w:rPr>
        <w:t xml:space="preserve">Novada </w:t>
      </w:r>
      <w:r w:rsidR="00005ACA">
        <w:rPr>
          <w:rStyle w:val="Strong"/>
          <w:b w:val="0"/>
        </w:rPr>
        <w:t>domes priekšsēdētāja                                                                       I.Silicka</w:t>
      </w:r>
    </w:p>
    <w:p w:rsidR="00C74DE5" w:rsidRPr="004C3D7C" w:rsidRDefault="00C74DE5" w:rsidP="00C74DE5">
      <w:pPr>
        <w:ind w:left="360"/>
        <w:jc w:val="both"/>
      </w:pPr>
    </w:p>
    <w:p w:rsidR="00005ACA" w:rsidRPr="00994301" w:rsidRDefault="00005ACA" w:rsidP="00005ACA">
      <w:pPr>
        <w:rPr>
          <w:sz w:val="22"/>
          <w:szCs w:val="22"/>
        </w:rPr>
      </w:pPr>
      <w:r w:rsidRPr="00994301">
        <w:rPr>
          <w:sz w:val="22"/>
          <w:szCs w:val="22"/>
        </w:rPr>
        <w:t xml:space="preserve">                                                                                                                                                                           </w:t>
      </w:r>
    </w:p>
    <w:p w:rsidR="00005ACA" w:rsidRPr="00BF53C0" w:rsidRDefault="00005ACA" w:rsidP="00005ACA">
      <w:pPr>
        <w:tabs>
          <w:tab w:val="left" w:pos="720"/>
        </w:tabs>
        <w:ind w:left="720" w:hanging="180"/>
        <w:jc w:val="center"/>
        <w:rPr>
          <w:sz w:val="22"/>
          <w:szCs w:val="22"/>
        </w:rPr>
      </w:pPr>
      <w:r w:rsidRPr="00BF53C0">
        <w:rPr>
          <w:sz w:val="22"/>
          <w:szCs w:val="22"/>
        </w:rPr>
        <w:t>DOKUMENTS IR PARAKSTĪTS AR DROŠU ELEKTRONISKO PARAKSTU UN SATUR LAIKA ZĪMOGU</w:t>
      </w:r>
    </w:p>
    <w:p w:rsidR="00005ACA" w:rsidRPr="00DC1F68" w:rsidRDefault="00005ACA" w:rsidP="00005ACA">
      <w:pPr>
        <w:rPr>
          <w:sz w:val="22"/>
          <w:szCs w:val="22"/>
        </w:rPr>
      </w:pPr>
    </w:p>
    <w:p w:rsidR="00005ACA" w:rsidRDefault="00005ACA" w:rsidP="00005ACA">
      <w:pPr>
        <w:jc w:val="center"/>
        <w:rPr>
          <w:sz w:val="22"/>
          <w:szCs w:val="22"/>
        </w:rPr>
      </w:pPr>
    </w:p>
    <w:p w:rsidR="00C74DE5" w:rsidRPr="00246DAB" w:rsidRDefault="00C74DE5" w:rsidP="00C74DE5">
      <w:pPr>
        <w:tabs>
          <w:tab w:val="center" w:pos="1882"/>
          <w:tab w:val="right" w:pos="3765"/>
        </w:tabs>
      </w:pPr>
    </w:p>
    <w:p w:rsidR="009B4D18" w:rsidRDefault="009B4D18" w:rsidP="00834D31">
      <w:pPr>
        <w:jc w:val="center"/>
        <w:rPr>
          <w:b/>
        </w:rPr>
      </w:pPr>
    </w:p>
    <w:sectPr w:rsidR="009B4D18" w:rsidSect="00FD793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B3AFA"/>
    <w:multiLevelType w:val="hybridMultilevel"/>
    <w:tmpl w:val="11C043A8"/>
    <w:lvl w:ilvl="0" w:tplc="0426000F">
      <w:start w:val="2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69B2519"/>
    <w:multiLevelType w:val="multilevel"/>
    <w:tmpl w:val="D2407C5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6A35121"/>
    <w:multiLevelType w:val="multilevel"/>
    <w:tmpl w:val="30601936"/>
    <w:lvl w:ilvl="0">
      <w:start w:val="17"/>
      <w:numFmt w:val="decimal"/>
      <w:lvlText w:val="%1."/>
      <w:lvlJc w:val="left"/>
      <w:pPr>
        <w:ind w:left="480" w:hanging="480"/>
      </w:pPr>
      <w:rPr>
        <w:rFonts w:hint="default"/>
      </w:rPr>
    </w:lvl>
    <w:lvl w:ilvl="1">
      <w:start w:val="1"/>
      <w:numFmt w:val="decimal"/>
      <w:lvlText w:val="%1.%2."/>
      <w:lvlJc w:val="left"/>
      <w:pPr>
        <w:ind w:left="1048"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06E93B7B"/>
    <w:multiLevelType w:val="hybridMultilevel"/>
    <w:tmpl w:val="73BA3AEA"/>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15:restartNumberingAfterBreak="0">
    <w:nsid w:val="06EB07A0"/>
    <w:multiLevelType w:val="hybridMultilevel"/>
    <w:tmpl w:val="4580A5FE"/>
    <w:lvl w:ilvl="0" w:tplc="9D7E8D0A">
      <w:start w:val="27"/>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5" w15:restartNumberingAfterBreak="0">
    <w:nsid w:val="0DB471F7"/>
    <w:multiLevelType w:val="hybridMultilevel"/>
    <w:tmpl w:val="00D440A2"/>
    <w:lvl w:ilvl="0" w:tplc="0426000F">
      <w:start w:val="1"/>
      <w:numFmt w:val="decimal"/>
      <w:lvlText w:val="%1."/>
      <w:lvlJc w:val="left"/>
      <w:pPr>
        <w:tabs>
          <w:tab w:val="num" w:pos="720"/>
        </w:tabs>
        <w:ind w:left="720" w:hanging="360"/>
      </w:pPr>
      <w:rPr>
        <w:rFonts w:hint="default"/>
      </w:rPr>
    </w:lvl>
    <w:lvl w:ilvl="1" w:tplc="0426000B">
      <w:start w:val="1"/>
      <w:numFmt w:val="bullet"/>
      <w:lvlText w:val=""/>
      <w:lvlJc w:val="left"/>
      <w:pPr>
        <w:tabs>
          <w:tab w:val="num" w:pos="1440"/>
        </w:tabs>
        <w:ind w:left="1440" w:hanging="360"/>
      </w:pPr>
      <w:rPr>
        <w:rFonts w:ascii="Wingdings" w:hAnsi="Wingding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6" w15:restartNumberingAfterBreak="0">
    <w:nsid w:val="0FB96194"/>
    <w:multiLevelType w:val="multilevel"/>
    <w:tmpl w:val="64966C90"/>
    <w:lvl w:ilvl="0">
      <w:start w:val="1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1841BA7"/>
    <w:multiLevelType w:val="hybridMultilevel"/>
    <w:tmpl w:val="1E062CEA"/>
    <w:lvl w:ilvl="0" w:tplc="8DA8130C">
      <w:start w:val="8"/>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8" w15:restartNumberingAfterBreak="0">
    <w:nsid w:val="121B3D9F"/>
    <w:multiLevelType w:val="hybridMultilevel"/>
    <w:tmpl w:val="FB3857D2"/>
    <w:lvl w:ilvl="0" w:tplc="0426000F">
      <w:start w:val="2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3A13838"/>
    <w:multiLevelType w:val="multilevel"/>
    <w:tmpl w:val="E1088C50"/>
    <w:lvl w:ilvl="0">
      <w:start w:val="16"/>
      <w:numFmt w:val="decimal"/>
      <w:lvlText w:val="%1."/>
      <w:lvlJc w:val="left"/>
      <w:pPr>
        <w:ind w:left="660" w:hanging="660"/>
      </w:pPr>
      <w:rPr>
        <w:rFonts w:hint="default"/>
      </w:rPr>
    </w:lvl>
    <w:lvl w:ilvl="1">
      <w:start w:val="2"/>
      <w:numFmt w:val="decimal"/>
      <w:lvlText w:val="%1.%2."/>
      <w:lvlJc w:val="left"/>
      <w:pPr>
        <w:ind w:left="1228" w:hanging="6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0" w15:restartNumberingAfterBreak="0">
    <w:nsid w:val="161D0683"/>
    <w:multiLevelType w:val="hybridMultilevel"/>
    <w:tmpl w:val="6D9EC71A"/>
    <w:lvl w:ilvl="0" w:tplc="9C1C6D38">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1" w15:restartNumberingAfterBreak="0">
    <w:nsid w:val="1897094A"/>
    <w:multiLevelType w:val="hybridMultilevel"/>
    <w:tmpl w:val="2F9CE76A"/>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90A5C0D"/>
    <w:multiLevelType w:val="hybridMultilevel"/>
    <w:tmpl w:val="83F85BE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94055F7"/>
    <w:multiLevelType w:val="multilevel"/>
    <w:tmpl w:val="5C14DC72"/>
    <w:lvl w:ilvl="0">
      <w:start w:val="12"/>
      <w:numFmt w:val="decimal"/>
      <w:lvlText w:val="%1."/>
      <w:lvlJc w:val="left"/>
      <w:pPr>
        <w:ind w:left="660" w:hanging="660"/>
      </w:pPr>
      <w:rPr>
        <w:rFonts w:hint="default"/>
      </w:rPr>
    </w:lvl>
    <w:lvl w:ilvl="1">
      <w:start w:val="1"/>
      <w:numFmt w:val="decimal"/>
      <w:lvlText w:val="%1.%2."/>
      <w:lvlJc w:val="left"/>
      <w:pPr>
        <w:ind w:left="1470" w:hanging="660"/>
      </w:pPr>
      <w:rPr>
        <w:rFonts w:hint="default"/>
      </w:rPr>
    </w:lvl>
    <w:lvl w:ilvl="2">
      <w:start w:val="3"/>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14" w15:restartNumberingAfterBreak="0">
    <w:nsid w:val="1FFE11C2"/>
    <w:multiLevelType w:val="multilevel"/>
    <w:tmpl w:val="1B40D42C"/>
    <w:lvl w:ilvl="0">
      <w:start w:val="1"/>
      <w:numFmt w:val="decimal"/>
      <w:lvlText w:val="%1."/>
      <w:lvlJc w:val="left"/>
      <w:pPr>
        <w:tabs>
          <w:tab w:val="num" w:pos="705"/>
        </w:tabs>
        <w:ind w:left="705" w:hanging="705"/>
      </w:pPr>
      <w:rPr>
        <w:rFonts w:hint="default"/>
        <w:i w:val="0"/>
        <w:color w:val="auto"/>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15:restartNumberingAfterBreak="0">
    <w:nsid w:val="21ED2A3C"/>
    <w:multiLevelType w:val="multilevel"/>
    <w:tmpl w:val="4098780A"/>
    <w:lvl w:ilvl="0">
      <w:start w:val="5"/>
      <w:numFmt w:val="decimal"/>
      <w:lvlText w:val="%1."/>
      <w:lvlJc w:val="left"/>
      <w:pPr>
        <w:tabs>
          <w:tab w:val="num" w:pos="540"/>
        </w:tabs>
        <w:ind w:left="54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980" w:hanging="720"/>
      </w:pPr>
      <w:rPr>
        <w:rFonts w:hint="default"/>
      </w:rPr>
    </w:lvl>
    <w:lvl w:ilvl="4">
      <w:start w:val="1"/>
      <w:numFmt w:val="decimal"/>
      <w:isLgl/>
      <w:lvlText w:val="%1.%2.%3.%4.%5."/>
      <w:lvlJc w:val="left"/>
      <w:pPr>
        <w:ind w:left="2700" w:hanging="1080"/>
      </w:pPr>
      <w:rPr>
        <w:rFonts w:hint="default"/>
      </w:rPr>
    </w:lvl>
    <w:lvl w:ilvl="5">
      <w:start w:val="1"/>
      <w:numFmt w:val="decimal"/>
      <w:isLgl/>
      <w:lvlText w:val="%1.%2.%3.%4.%5.%6."/>
      <w:lvlJc w:val="left"/>
      <w:pPr>
        <w:ind w:left="3060" w:hanging="1080"/>
      </w:pPr>
      <w:rPr>
        <w:rFonts w:hint="default"/>
      </w:rPr>
    </w:lvl>
    <w:lvl w:ilvl="6">
      <w:start w:val="1"/>
      <w:numFmt w:val="decimal"/>
      <w:isLgl/>
      <w:lvlText w:val="%1.%2.%3.%4.%5.%6.%7."/>
      <w:lvlJc w:val="left"/>
      <w:pPr>
        <w:ind w:left="3780" w:hanging="1440"/>
      </w:pPr>
      <w:rPr>
        <w:rFonts w:hint="default"/>
      </w:rPr>
    </w:lvl>
    <w:lvl w:ilvl="7">
      <w:start w:val="1"/>
      <w:numFmt w:val="decimal"/>
      <w:isLgl/>
      <w:lvlText w:val="%1.%2.%3.%4.%5.%6.%7.%8."/>
      <w:lvlJc w:val="left"/>
      <w:pPr>
        <w:ind w:left="4140" w:hanging="1440"/>
      </w:pPr>
      <w:rPr>
        <w:rFonts w:hint="default"/>
      </w:rPr>
    </w:lvl>
    <w:lvl w:ilvl="8">
      <w:start w:val="1"/>
      <w:numFmt w:val="decimal"/>
      <w:isLgl/>
      <w:lvlText w:val="%1.%2.%3.%4.%5.%6.%7.%8.%9."/>
      <w:lvlJc w:val="left"/>
      <w:pPr>
        <w:ind w:left="4860" w:hanging="1800"/>
      </w:pPr>
      <w:rPr>
        <w:rFonts w:hint="default"/>
      </w:rPr>
    </w:lvl>
  </w:abstractNum>
  <w:abstractNum w:abstractNumId="16" w15:restartNumberingAfterBreak="0">
    <w:nsid w:val="24091B71"/>
    <w:multiLevelType w:val="multilevel"/>
    <w:tmpl w:val="0B9A5AAA"/>
    <w:lvl w:ilvl="0">
      <w:start w:val="28"/>
      <w:numFmt w:val="decimal"/>
      <w:lvlText w:val="%1."/>
      <w:lvlJc w:val="left"/>
      <w:pPr>
        <w:ind w:left="660" w:hanging="660"/>
      </w:pPr>
      <w:rPr>
        <w:rFonts w:hint="default"/>
      </w:rPr>
    </w:lvl>
    <w:lvl w:ilvl="1">
      <w:start w:val="1"/>
      <w:numFmt w:val="decimal"/>
      <w:lvlText w:val="%1.%2."/>
      <w:lvlJc w:val="left"/>
      <w:pPr>
        <w:ind w:left="1020" w:hanging="66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27AF0E0F"/>
    <w:multiLevelType w:val="hybridMultilevel"/>
    <w:tmpl w:val="84C02F1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8172DA0"/>
    <w:multiLevelType w:val="multilevel"/>
    <w:tmpl w:val="1716EFEE"/>
    <w:lvl w:ilvl="0">
      <w:start w:val="11"/>
      <w:numFmt w:val="decimal"/>
      <w:lvlText w:val="%1."/>
      <w:lvlJc w:val="left"/>
      <w:pPr>
        <w:ind w:left="660" w:hanging="660"/>
      </w:pPr>
      <w:rPr>
        <w:rFonts w:hint="default"/>
      </w:rPr>
    </w:lvl>
    <w:lvl w:ilvl="1">
      <w:start w:val="1"/>
      <w:numFmt w:val="decimal"/>
      <w:lvlText w:val="%1.%2."/>
      <w:lvlJc w:val="left"/>
      <w:pPr>
        <w:ind w:left="1470" w:hanging="660"/>
      </w:pPr>
      <w:rPr>
        <w:rFonts w:hint="default"/>
      </w:rPr>
    </w:lvl>
    <w:lvl w:ilvl="2">
      <w:start w:val="3"/>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19" w15:restartNumberingAfterBreak="0">
    <w:nsid w:val="28C95E58"/>
    <w:multiLevelType w:val="multilevel"/>
    <w:tmpl w:val="6570E1DE"/>
    <w:lvl w:ilvl="0">
      <w:start w:val="14"/>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B325FA1"/>
    <w:multiLevelType w:val="multilevel"/>
    <w:tmpl w:val="FC32D6A8"/>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1" w15:restartNumberingAfterBreak="0">
    <w:nsid w:val="2D4B4142"/>
    <w:multiLevelType w:val="multilevel"/>
    <w:tmpl w:val="044AEA4E"/>
    <w:lvl w:ilvl="0">
      <w:numFmt w:val="none"/>
      <w:lvlText w:val=""/>
      <w:lvlJc w:val="left"/>
      <w:pPr>
        <w:tabs>
          <w:tab w:val="num" w:pos="360"/>
        </w:tabs>
      </w:pPr>
    </w:lvl>
    <w:lvl w:ilvl="1">
      <w:start w:val="1"/>
      <w:numFmt w:val="decimal"/>
      <w:isLgl/>
      <w:lvlText w:val="%2."/>
      <w:lvlJc w:val="left"/>
      <w:pPr>
        <w:tabs>
          <w:tab w:val="num" w:pos="825"/>
        </w:tabs>
        <w:ind w:left="825" w:hanging="465"/>
      </w:pPr>
      <w:rPr>
        <w:rFonts w:ascii="Times New Roman" w:eastAsia="Times New Roman" w:hAnsi="Times New Roman" w:cs="Times New Roman"/>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22" w15:restartNumberingAfterBreak="0">
    <w:nsid w:val="31524853"/>
    <w:multiLevelType w:val="multilevel"/>
    <w:tmpl w:val="ACC8EA18"/>
    <w:lvl w:ilvl="0">
      <w:start w:val="1"/>
      <w:numFmt w:val="decimal"/>
      <w:lvlText w:val="%1."/>
      <w:lvlJc w:val="left"/>
      <w:pPr>
        <w:tabs>
          <w:tab w:val="num" w:pos="660"/>
        </w:tabs>
        <w:ind w:left="660" w:hanging="660"/>
      </w:pPr>
      <w:rPr>
        <w:rFonts w:hint="default"/>
      </w:rPr>
    </w:lvl>
    <w:lvl w:ilvl="1">
      <w:start w:val="1"/>
      <w:numFmt w:val="decimal"/>
      <w:lvlText w:val="%1.%2."/>
      <w:lvlJc w:val="left"/>
      <w:pPr>
        <w:tabs>
          <w:tab w:val="num" w:pos="1740"/>
        </w:tabs>
        <w:ind w:left="1740" w:hanging="6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3" w15:restartNumberingAfterBreak="0">
    <w:nsid w:val="332B29A5"/>
    <w:multiLevelType w:val="multilevel"/>
    <w:tmpl w:val="CA40781E"/>
    <w:lvl w:ilvl="0">
      <w:start w:val="1"/>
      <w:numFmt w:val="decimal"/>
      <w:lvlText w:val="%1."/>
      <w:lvlJc w:val="left"/>
      <w:pPr>
        <w:ind w:left="502"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6836B02"/>
    <w:multiLevelType w:val="multilevel"/>
    <w:tmpl w:val="B6426FC4"/>
    <w:lvl w:ilvl="0">
      <w:start w:val="1"/>
      <w:numFmt w:val="decimal"/>
      <w:lvlText w:val="%1."/>
      <w:lvlJc w:val="left"/>
      <w:pPr>
        <w:ind w:left="810" w:hanging="810"/>
      </w:pPr>
    </w:lvl>
    <w:lvl w:ilvl="1">
      <w:start w:val="1"/>
      <w:numFmt w:val="decimal"/>
      <w:lvlText w:val="%1.%2."/>
      <w:lvlJc w:val="left"/>
      <w:pPr>
        <w:ind w:left="1170" w:hanging="810"/>
      </w:pPr>
      <w:rPr>
        <w:color w:val="auto"/>
      </w:rPr>
    </w:lvl>
    <w:lvl w:ilvl="2">
      <w:start w:val="1"/>
      <w:numFmt w:val="decimal"/>
      <w:lvlText w:val="%1.%2.%3."/>
      <w:lvlJc w:val="left"/>
      <w:pPr>
        <w:ind w:left="1530" w:hanging="810"/>
      </w:pPr>
    </w:lvl>
    <w:lvl w:ilvl="3">
      <w:start w:val="1"/>
      <w:numFmt w:val="decimal"/>
      <w:lvlText w:val="%1.%2.%3.%4."/>
      <w:lvlJc w:val="left"/>
      <w:pPr>
        <w:ind w:left="1890" w:hanging="81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5" w15:restartNumberingAfterBreak="0">
    <w:nsid w:val="3C456DF8"/>
    <w:multiLevelType w:val="multilevel"/>
    <w:tmpl w:val="DD9EB176"/>
    <w:lvl w:ilvl="0">
      <w:start w:val="22"/>
      <w:numFmt w:val="decimal"/>
      <w:lvlText w:val="%1."/>
      <w:lvlJc w:val="left"/>
      <w:pPr>
        <w:ind w:left="72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6" w15:restartNumberingAfterBreak="0">
    <w:nsid w:val="42C37CCF"/>
    <w:multiLevelType w:val="hybridMultilevel"/>
    <w:tmpl w:val="D11A82E8"/>
    <w:lvl w:ilvl="0" w:tplc="0426000B">
      <w:start w:val="1"/>
      <w:numFmt w:val="bullet"/>
      <w:lvlText w:val=""/>
      <w:lvlJc w:val="left"/>
      <w:pPr>
        <w:tabs>
          <w:tab w:val="num" w:pos="720"/>
        </w:tabs>
        <w:ind w:left="720" w:hanging="360"/>
      </w:pPr>
      <w:rPr>
        <w:rFonts w:ascii="Wingdings" w:hAnsi="Wingdings"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4361925"/>
    <w:multiLevelType w:val="hybridMultilevel"/>
    <w:tmpl w:val="46DE30F0"/>
    <w:lvl w:ilvl="0" w:tplc="BBCAAC12">
      <w:start w:val="1"/>
      <w:numFmt w:val="decimal"/>
      <w:lvlText w:val="%1."/>
      <w:lvlJc w:val="left"/>
      <w:pPr>
        <w:ind w:left="1080" w:hanging="360"/>
      </w:pPr>
      <w:rPr>
        <w:rFonts w:hint="default"/>
        <w:b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8" w15:restartNumberingAfterBreak="0">
    <w:nsid w:val="454100C1"/>
    <w:multiLevelType w:val="hybridMultilevel"/>
    <w:tmpl w:val="BAD8A5A8"/>
    <w:lvl w:ilvl="0" w:tplc="7ADCC98C">
      <w:start w:val="2"/>
      <w:numFmt w:val="decimal"/>
      <w:lvlText w:val="%1."/>
      <w:lvlJc w:val="left"/>
      <w:pPr>
        <w:ind w:left="1494" w:hanging="360"/>
      </w:pPr>
      <w:rPr>
        <w:rFonts w:hint="default"/>
      </w:rPr>
    </w:lvl>
    <w:lvl w:ilvl="1" w:tplc="04260019" w:tentative="1">
      <w:start w:val="1"/>
      <w:numFmt w:val="lowerLetter"/>
      <w:lvlText w:val="%2."/>
      <w:lvlJc w:val="left"/>
      <w:pPr>
        <w:ind w:left="2214" w:hanging="360"/>
      </w:pPr>
    </w:lvl>
    <w:lvl w:ilvl="2" w:tplc="0426001B" w:tentative="1">
      <w:start w:val="1"/>
      <w:numFmt w:val="lowerRoman"/>
      <w:lvlText w:val="%3."/>
      <w:lvlJc w:val="right"/>
      <w:pPr>
        <w:ind w:left="2934" w:hanging="180"/>
      </w:pPr>
    </w:lvl>
    <w:lvl w:ilvl="3" w:tplc="0426000F" w:tentative="1">
      <w:start w:val="1"/>
      <w:numFmt w:val="decimal"/>
      <w:lvlText w:val="%4."/>
      <w:lvlJc w:val="left"/>
      <w:pPr>
        <w:ind w:left="3654" w:hanging="360"/>
      </w:pPr>
    </w:lvl>
    <w:lvl w:ilvl="4" w:tplc="04260019" w:tentative="1">
      <w:start w:val="1"/>
      <w:numFmt w:val="lowerLetter"/>
      <w:lvlText w:val="%5."/>
      <w:lvlJc w:val="left"/>
      <w:pPr>
        <w:ind w:left="4374" w:hanging="360"/>
      </w:pPr>
    </w:lvl>
    <w:lvl w:ilvl="5" w:tplc="0426001B" w:tentative="1">
      <w:start w:val="1"/>
      <w:numFmt w:val="lowerRoman"/>
      <w:lvlText w:val="%6."/>
      <w:lvlJc w:val="right"/>
      <w:pPr>
        <w:ind w:left="5094" w:hanging="180"/>
      </w:pPr>
    </w:lvl>
    <w:lvl w:ilvl="6" w:tplc="0426000F" w:tentative="1">
      <w:start w:val="1"/>
      <w:numFmt w:val="decimal"/>
      <w:lvlText w:val="%7."/>
      <w:lvlJc w:val="left"/>
      <w:pPr>
        <w:ind w:left="5814" w:hanging="360"/>
      </w:pPr>
    </w:lvl>
    <w:lvl w:ilvl="7" w:tplc="04260019" w:tentative="1">
      <w:start w:val="1"/>
      <w:numFmt w:val="lowerLetter"/>
      <w:lvlText w:val="%8."/>
      <w:lvlJc w:val="left"/>
      <w:pPr>
        <w:ind w:left="6534" w:hanging="360"/>
      </w:pPr>
    </w:lvl>
    <w:lvl w:ilvl="8" w:tplc="0426001B" w:tentative="1">
      <w:start w:val="1"/>
      <w:numFmt w:val="lowerRoman"/>
      <w:lvlText w:val="%9."/>
      <w:lvlJc w:val="right"/>
      <w:pPr>
        <w:ind w:left="7254" w:hanging="180"/>
      </w:pPr>
    </w:lvl>
  </w:abstractNum>
  <w:abstractNum w:abstractNumId="29" w15:restartNumberingAfterBreak="0">
    <w:nsid w:val="46A85C0A"/>
    <w:multiLevelType w:val="multilevel"/>
    <w:tmpl w:val="69EE4B4E"/>
    <w:lvl w:ilvl="0">
      <w:start w:val="28"/>
      <w:numFmt w:val="decimal"/>
      <w:lvlText w:val="%1."/>
      <w:lvlJc w:val="left"/>
      <w:pPr>
        <w:ind w:left="660" w:hanging="660"/>
      </w:pPr>
      <w:rPr>
        <w:rFonts w:hint="default"/>
      </w:rPr>
    </w:lvl>
    <w:lvl w:ilvl="1">
      <w:start w:val="1"/>
      <w:numFmt w:val="decimal"/>
      <w:lvlText w:val="%1.%2."/>
      <w:lvlJc w:val="left"/>
      <w:pPr>
        <w:ind w:left="1162" w:hanging="6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30" w15:restartNumberingAfterBreak="0">
    <w:nsid w:val="53BE633F"/>
    <w:multiLevelType w:val="multilevel"/>
    <w:tmpl w:val="73D8A6BA"/>
    <w:lvl w:ilvl="0">
      <w:start w:val="1"/>
      <w:numFmt w:val="decimal"/>
      <w:lvlText w:val="%1."/>
      <w:lvlJc w:val="left"/>
      <w:pPr>
        <w:ind w:left="1080" w:hanging="360"/>
      </w:pPr>
      <w:rPr>
        <w:rFonts w:hint="default"/>
      </w:rPr>
    </w:lvl>
    <w:lvl w:ilvl="1">
      <w:start w:val="1"/>
      <w:numFmt w:val="decimal"/>
      <w:isLgl/>
      <w:lvlText w:val="%1.%2"/>
      <w:lvlJc w:val="left"/>
      <w:pPr>
        <w:ind w:left="1245" w:hanging="52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1" w15:restartNumberingAfterBreak="0">
    <w:nsid w:val="54DD5BA0"/>
    <w:multiLevelType w:val="multilevel"/>
    <w:tmpl w:val="915A8FC4"/>
    <w:lvl w:ilvl="0">
      <w:start w:val="4"/>
      <w:numFmt w:val="decimal"/>
      <w:lvlText w:val="%1."/>
      <w:lvlJc w:val="left"/>
      <w:pPr>
        <w:ind w:left="360" w:hanging="360"/>
      </w:pPr>
      <w:rPr>
        <w:rFonts w:hint="default"/>
      </w:rPr>
    </w:lvl>
    <w:lvl w:ilvl="1">
      <w:start w:val="4"/>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32" w15:restartNumberingAfterBreak="0">
    <w:nsid w:val="58D10403"/>
    <w:multiLevelType w:val="hybridMultilevel"/>
    <w:tmpl w:val="5B0067EA"/>
    <w:lvl w:ilvl="0" w:tplc="7C380EC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3" w15:restartNumberingAfterBreak="0">
    <w:nsid w:val="597B79E2"/>
    <w:multiLevelType w:val="hybridMultilevel"/>
    <w:tmpl w:val="7EFE3726"/>
    <w:lvl w:ilvl="0" w:tplc="426C835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4" w15:restartNumberingAfterBreak="0">
    <w:nsid w:val="5A316124"/>
    <w:multiLevelType w:val="hybridMultilevel"/>
    <w:tmpl w:val="C5F2897A"/>
    <w:lvl w:ilvl="0" w:tplc="0426000B">
      <w:start w:val="1"/>
      <w:numFmt w:val="bullet"/>
      <w:lvlText w:val=""/>
      <w:lvlJc w:val="left"/>
      <w:pPr>
        <w:tabs>
          <w:tab w:val="num" w:pos="780"/>
        </w:tabs>
        <w:ind w:left="780" w:hanging="360"/>
      </w:pPr>
      <w:rPr>
        <w:rFonts w:ascii="Wingdings" w:hAnsi="Wingdings" w:hint="default"/>
      </w:rPr>
    </w:lvl>
    <w:lvl w:ilvl="1" w:tplc="04260003" w:tentative="1">
      <w:start w:val="1"/>
      <w:numFmt w:val="bullet"/>
      <w:lvlText w:val="o"/>
      <w:lvlJc w:val="left"/>
      <w:pPr>
        <w:tabs>
          <w:tab w:val="num" w:pos="1500"/>
        </w:tabs>
        <w:ind w:left="1500" w:hanging="360"/>
      </w:pPr>
      <w:rPr>
        <w:rFonts w:ascii="Courier New" w:hAnsi="Courier New" w:cs="Courier New" w:hint="default"/>
      </w:rPr>
    </w:lvl>
    <w:lvl w:ilvl="2" w:tplc="04260005" w:tentative="1">
      <w:start w:val="1"/>
      <w:numFmt w:val="bullet"/>
      <w:lvlText w:val=""/>
      <w:lvlJc w:val="left"/>
      <w:pPr>
        <w:tabs>
          <w:tab w:val="num" w:pos="2220"/>
        </w:tabs>
        <w:ind w:left="2220" w:hanging="360"/>
      </w:pPr>
      <w:rPr>
        <w:rFonts w:ascii="Wingdings" w:hAnsi="Wingdings" w:hint="default"/>
      </w:rPr>
    </w:lvl>
    <w:lvl w:ilvl="3" w:tplc="04260001" w:tentative="1">
      <w:start w:val="1"/>
      <w:numFmt w:val="bullet"/>
      <w:lvlText w:val=""/>
      <w:lvlJc w:val="left"/>
      <w:pPr>
        <w:tabs>
          <w:tab w:val="num" w:pos="2940"/>
        </w:tabs>
        <w:ind w:left="2940" w:hanging="360"/>
      </w:pPr>
      <w:rPr>
        <w:rFonts w:ascii="Symbol" w:hAnsi="Symbol" w:hint="default"/>
      </w:rPr>
    </w:lvl>
    <w:lvl w:ilvl="4" w:tplc="04260003" w:tentative="1">
      <w:start w:val="1"/>
      <w:numFmt w:val="bullet"/>
      <w:lvlText w:val="o"/>
      <w:lvlJc w:val="left"/>
      <w:pPr>
        <w:tabs>
          <w:tab w:val="num" w:pos="3660"/>
        </w:tabs>
        <w:ind w:left="3660" w:hanging="360"/>
      </w:pPr>
      <w:rPr>
        <w:rFonts w:ascii="Courier New" w:hAnsi="Courier New" w:cs="Courier New" w:hint="default"/>
      </w:rPr>
    </w:lvl>
    <w:lvl w:ilvl="5" w:tplc="04260005" w:tentative="1">
      <w:start w:val="1"/>
      <w:numFmt w:val="bullet"/>
      <w:lvlText w:val=""/>
      <w:lvlJc w:val="left"/>
      <w:pPr>
        <w:tabs>
          <w:tab w:val="num" w:pos="4380"/>
        </w:tabs>
        <w:ind w:left="4380" w:hanging="360"/>
      </w:pPr>
      <w:rPr>
        <w:rFonts w:ascii="Wingdings" w:hAnsi="Wingdings" w:hint="default"/>
      </w:rPr>
    </w:lvl>
    <w:lvl w:ilvl="6" w:tplc="04260001" w:tentative="1">
      <w:start w:val="1"/>
      <w:numFmt w:val="bullet"/>
      <w:lvlText w:val=""/>
      <w:lvlJc w:val="left"/>
      <w:pPr>
        <w:tabs>
          <w:tab w:val="num" w:pos="5100"/>
        </w:tabs>
        <w:ind w:left="5100" w:hanging="360"/>
      </w:pPr>
      <w:rPr>
        <w:rFonts w:ascii="Symbol" w:hAnsi="Symbol" w:hint="default"/>
      </w:rPr>
    </w:lvl>
    <w:lvl w:ilvl="7" w:tplc="04260003" w:tentative="1">
      <w:start w:val="1"/>
      <w:numFmt w:val="bullet"/>
      <w:lvlText w:val="o"/>
      <w:lvlJc w:val="left"/>
      <w:pPr>
        <w:tabs>
          <w:tab w:val="num" w:pos="5820"/>
        </w:tabs>
        <w:ind w:left="5820" w:hanging="360"/>
      </w:pPr>
      <w:rPr>
        <w:rFonts w:ascii="Courier New" w:hAnsi="Courier New" w:cs="Courier New" w:hint="default"/>
      </w:rPr>
    </w:lvl>
    <w:lvl w:ilvl="8" w:tplc="04260005" w:tentative="1">
      <w:start w:val="1"/>
      <w:numFmt w:val="bullet"/>
      <w:lvlText w:val=""/>
      <w:lvlJc w:val="left"/>
      <w:pPr>
        <w:tabs>
          <w:tab w:val="num" w:pos="6540"/>
        </w:tabs>
        <w:ind w:left="6540" w:hanging="360"/>
      </w:pPr>
      <w:rPr>
        <w:rFonts w:ascii="Wingdings" w:hAnsi="Wingdings" w:hint="default"/>
      </w:rPr>
    </w:lvl>
  </w:abstractNum>
  <w:abstractNum w:abstractNumId="35" w15:restartNumberingAfterBreak="0">
    <w:nsid w:val="5ADA362D"/>
    <w:multiLevelType w:val="hybridMultilevel"/>
    <w:tmpl w:val="D512D4A4"/>
    <w:lvl w:ilvl="0" w:tplc="0426000F">
      <w:start w:val="14"/>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5AFD52A4"/>
    <w:multiLevelType w:val="hybridMultilevel"/>
    <w:tmpl w:val="73BA3AEA"/>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7" w15:restartNumberingAfterBreak="0">
    <w:nsid w:val="60BF522F"/>
    <w:multiLevelType w:val="multilevel"/>
    <w:tmpl w:val="197E4B40"/>
    <w:lvl w:ilvl="0">
      <w:start w:val="16"/>
      <w:numFmt w:val="decimal"/>
      <w:lvlText w:val="%1."/>
      <w:lvlJc w:val="left"/>
      <w:pPr>
        <w:ind w:left="480" w:hanging="480"/>
      </w:pPr>
      <w:rPr>
        <w:rFonts w:hint="default"/>
      </w:rPr>
    </w:lvl>
    <w:lvl w:ilvl="1">
      <w:start w:val="1"/>
      <w:numFmt w:val="decimal"/>
      <w:lvlText w:val="%1.%2."/>
      <w:lvlJc w:val="left"/>
      <w:pPr>
        <w:ind w:left="1048" w:hanging="48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38" w15:restartNumberingAfterBreak="0">
    <w:nsid w:val="6E101CDB"/>
    <w:multiLevelType w:val="hybridMultilevel"/>
    <w:tmpl w:val="16CCE5DC"/>
    <w:lvl w:ilvl="0" w:tplc="338023A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9" w15:restartNumberingAfterBreak="0">
    <w:nsid w:val="78774A89"/>
    <w:multiLevelType w:val="hybridMultilevel"/>
    <w:tmpl w:val="69F43B6E"/>
    <w:lvl w:ilvl="0" w:tplc="0426000F">
      <w:start w:val="1"/>
      <w:numFmt w:val="decimal"/>
      <w:lvlText w:val="%1."/>
      <w:lvlJc w:val="left"/>
      <w:pPr>
        <w:tabs>
          <w:tab w:val="num" w:pos="720"/>
        </w:tabs>
        <w:ind w:left="720" w:hanging="360"/>
      </w:pPr>
      <w:rPr>
        <w:rFonts w:hint="default"/>
      </w:r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0" w15:restartNumberingAfterBreak="0">
    <w:nsid w:val="78B20675"/>
    <w:multiLevelType w:val="hybridMultilevel"/>
    <w:tmpl w:val="1DEEA3C0"/>
    <w:lvl w:ilvl="0" w:tplc="0426000F">
      <w:start w:val="1"/>
      <w:numFmt w:val="decimal"/>
      <w:lvlText w:val="%1."/>
      <w:lvlJc w:val="left"/>
      <w:pPr>
        <w:tabs>
          <w:tab w:val="num" w:pos="360"/>
        </w:tabs>
        <w:ind w:left="360" w:hanging="360"/>
      </w:pPr>
      <w:rPr>
        <w:rFonts w:hint="default"/>
      </w:rPr>
    </w:lvl>
    <w:lvl w:ilvl="1" w:tplc="AA5871D8">
      <w:start w:val="3"/>
      <w:numFmt w:val="bullet"/>
      <w:lvlText w:val="-"/>
      <w:lvlJc w:val="left"/>
      <w:pPr>
        <w:tabs>
          <w:tab w:val="num" w:pos="1080"/>
        </w:tabs>
        <w:ind w:left="1080" w:hanging="360"/>
      </w:pPr>
      <w:rPr>
        <w:rFonts w:ascii="Times New Roman" w:eastAsia="Times New Roman" w:hAnsi="Times New Roman" w:cs="Times New Roman" w:hint="default"/>
        <w:color w:val="auto"/>
      </w:r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41" w15:restartNumberingAfterBreak="0">
    <w:nsid w:val="78F3603D"/>
    <w:multiLevelType w:val="hybridMultilevel"/>
    <w:tmpl w:val="F056B7B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79784CC5"/>
    <w:multiLevelType w:val="hybridMultilevel"/>
    <w:tmpl w:val="28C0B6A0"/>
    <w:lvl w:ilvl="0" w:tplc="7024A8BE">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43" w15:restartNumberingAfterBreak="0">
    <w:nsid w:val="79E17673"/>
    <w:multiLevelType w:val="hybridMultilevel"/>
    <w:tmpl w:val="CF1E569E"/>
    <w:lvl w:ilvl="0" w:tplc="0426000B">
      <w:start w:val="1"/>
      <w:numFmt w:val="bullet"/>
      <w:lvlText w:val=""/>
      <w:lvlJc w:val="left"/>
      <w:pPr>
        <w:tabs>
          <w:tab w:val="num" w:pos="720"/>
        </w:tabs>
        <w:ind w:left="720" w:hanging="360"/>
      </w:pPr>
      <w:rPr>
        <w:rFonts w:ascii="Wingdings" w:hAnsi="Wingdings"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A53129D"/>
    <w:multiLevelType w:val="hybridMultilevel"/>
    <w:tmpl w:val="6B5887B6"/>
    <w:lvl w:ilvl="0" w:tplc="E8DE1EE2">
      <w:start w:val="1"/>
      <w:numFmt w:val="decimal"/>
      <w:lvlText w:val="%1."/>
      <w:lvlJc w:val="left"/>
      <w:pPr>
        <w:tabs>
          <w:tab w:val="num" w:pos="720"/>
        </w:tabs>
        <w:ind w:left="720" w:hanging="360"/>
      </w:pPr>
      <w:rPr>
        <w:rFonts w:ascii="Times New Roman" w:eastAsia="Times New Roman" w:hAnsi="Times New Roman" w:cs="Times New Roman"/>
      </w:rPr>
    </w:lvl>
    <w:lvl w:ilvl="1" w:tplc="038A0410">
      <w:start w:val="1"/>
      <w:numFmt w:val="decimal"/>
      <w:isLgl/>
      <w:lvlText w:val="%2."/>
      <w:lvlJc w:val="left"/>
      <w:pPr>
        <w:tabs>
          <w:tab w:val="num" w:pos="825"/>
        </w:tabs>
        <w:ind w:left="825" w:hanging="465"/>
      </w:pPr>
      <w:rPr>
        <w:rFonts w:ascii="Times New Roman" w:eastAsia="Times New Roman" w:hAnsi="Times New Roman" w:cs="Times New Roman"/>
      </w:rPr>
    </w:lvl>
    <w:lvl w:ilvl="2" w:tplc="2AC0781C">
      <w:numFmt w:val="none"/>
      <w:lvlText w:val=""/>
      <w:lvlJc w:val="left"/>
      <w:pPr>
        <w:tabs>
          <w:tab w:val="num" w:pos="360"/>
        </w:tabs>
      </w:pPr>
    </w:lvl>
    <w:lvl w:ilvl="3" w:tplc="41583A7A">
      <w:numFmt w:val="none"/>
      <w:lvlText w:val=""/>
      <w:lvlJc w:val="left"/>
      <w:pPr>
        <w:tabs>
          <w:tab w:val="num" w:pos="360"/>
        </w:tabs>
      </w:pPr>
    </w:lvl>
    <w:lvl w:ilvl="4" w:tplc="E844FBBE">
      <w:numFmt w:val="none"/>
      <w:lvlText w:val=""/>
      <w:lvlJc w:val="left"/>
      <w:pPr>
        <w:tabs>
          <w:tab w:val="num" w:pos="360"/>
        </w:tabs>
      </w:pPr>
    </w:lvl>
    <w:lvl w:ilvl="5" w:tplc="2DF6C016">
      <w:numFmt w:val="none"/>
      <w:lvlText w:val=""/>
      <w:lvlJc w:val="left"/>
      <w:pPr>
        <w:tabs>
          <w:tab w:val="num" w:pos="360"/>
        </w:tabs>
      </w:pPr>
    </w:lvl>
    <w:lvl w:ilvl="6" w:tplc="7E62194E">
      <w:numFmt w:val="none"/>
      <w:lvlText w:val=""/>
      <w:lvlJc w:val="left"/>
      <w:pPr>
        <w:tabs>
          <w:tab w:val="num" w:pos="360"/>
        </w:tabs>
      </w:pPr>
    </w:lvl>
    <w:lvl w:ilvl="7" w:tplc="363CFC3A">
      <w:numFmt w:val="none"/>
      <w:lvlText w:val=""/>
      <w:lvlJc w:val="left"/>
      <w:pPr>
        <w:tabs>
          <w:tab w:val="num" w:pos="360"/>
        </w:tabs>
      </w:pPr>
    </w:lvl>
    <w:lvl w:ilvl="8" w:tplc="F530C814">
      <w:numFmt w:val="none"/>
      <w:lvlText w:val=""/>
      <w:lvlJc w:val="left"/>
      <w:pPr>
        <w:tabs>
          <w:tab w:val="num" w:pos="360"/>
        </w:tabs>
      </w:pPr>
    </w:lvl>
  </w:abstractNum>
  <w:abstractNum w:abstractNumId="45" w15:restartNumberingAfterBreak="0">
    <w:nsid w:val="7E097174"/>
    <w:multiLevelType w:val="hybridMultilevel"/>
    <w:tmpl w:val="E9B20AF0"/>
    <w:lvl w:ilvl="0" w:tplc="449A45C4">
      <w:start w:val="2"/>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6" w15:restartNumberingAfterBreak="0">
    <w:nsid w:val="7E875E88"/>
    <w:multiLevelType w:val="hybridMultilevel"/>
    <w:tmpl w:val="D63C48E4"/>
    <w:lvl w:ilvl="0" w:tplc="866E8A5E">
      <w:start w:val="3"/>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5"/>
  </w:num>
  <w:num w:numId="2">
    <w:abstractNumId w:val="43"/>
  </w:num>
  <w:num w:numId="3">
    <w:abstractNumId w:val="34"/>
  </w:num>
  <w:num w:numId="4">
    <w:abstractNumId w:val="17"/>
  </w:num>
  <w:num w:numId="5">
    <w:abstractNumId w:val="46"/>
  </w:num>
  <w:num w:numId="6">
    <w:abstractNumId w:val="45"/>
  </w:num>
  <w:num w:numId="7">
    <w:abstractNumId w:val="28"/>
  </w:num>
  <w:num w:numId="8">
    <w:abstractNumId w:val="14"/>
  </w:num>
  <w:num w:numId="9">
    <w:abstractNumId w:val="23"/>
  </w:num>
  <w:num w:numId="10">
    <w:abstractNumId w:val="32"/>
  </w:num>
  <w:num w:numId="11">
    <w:abstractNumId w:val="26"/>
  </w:num>
  <w:num w:numId="12">
    <w:abstractNumId w:val="20"/>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9"/>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0"/>
  </w:num>
  <w:num w:numId="17">
    <w:abstractNumId w:val="22"/>
  </w:num>
  <w:num w:numId="18">
    <w:abstractNumId w:val="33"/>
  </w:num>
  <w:num w:numId="19">
    <w:abstractNumId w:val="12"/>
  </w:num>
  <w:num w:numId="20">
    <w:abstractNumId w:val="42"/>
  </w:num>
  <w:num w:numId="21">
    <w:abstractNumId w:val="1"/>
  </w:num>
  <w:num w:numId="22">
    <w:abstractNumId w:val="41"/>
  </w:num>
  <w:num w:numId="23">
    <w:abstractNumId w:val="30"/>
  </w:num>
  <w:num w:numId="24">
    <w:abstractNumId w:val="38"/>
  </w:num>
  <w:num w:numId="25">
    <w:abstractNumId w:val="27"/>
  </w:num>
  <w:num w:numId="26">
    <w:abstractNumId w:val="10"/>
  </w:num>
  <w:num w:numId="27">
    <w:abstractNumId w:val="7"/>
  </w:num>
  <w:num w:numId="28">
    <w:abstractNumId w:val="11"/>
  </w:num>
  <w:num w:numId="29">
    <w:abstractNumId w:val="31"/>
  </w:num>
  <w:num w:numId="30">
    <w:abstractNumId w:val="44"/>
  </w:num>
  <w:num w:numId="31">
    <w:abstractNumId w:val="8"/>
  </w:num>
  <w:num w:numId="32">
    <w:abstractNumId w:val="4"/>
  </w:num>
  <w:num w:numId="33">
    <w:abstractNumId w:val="29"/>
  </w:num>
  <w:num w:numId="34">
    <w:abstractNumId w:val="16"/>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1"/>
  </w:num>
  <w:num w:numId="37">
    <w:abstractNumId w:val="15"/>
  </w:num>
  <w:num w:numId="38">
    <w:abstractNumId w:val="35"/>
  </w:num>
  <w:num w:numId="39">
    <w:abstractNumId w:val="19"/>
  </w:num>
  <w:num w:numId="40">
    <w:abstractNumId w:val="2"/>
  </w:num>
  <w:num w:numId="41">
    <w:abstractNumId w:val="25"/>
  </w:num>
  <w:num w:numId="42">
    <w:abstractNumId w:val="13"/>
  </w:num>
  <w:num w:numId="43">
    <w:abstractNumId w:val="36"/>
  </w:num>
  <w:num w:numId="44">
    <w:abstractNumId w:val="18"/>
  </w:num>
  <w:num w:numId="45">
    <w:abstractNumId w:val="6"/>
  </w:num>
  <w:num w:numId="46">
    <w:abstractNumId w:val="37"/>
  </w:num>
  <w:num w:numId="47">
    <w:abstractNumId w:val="9"/>
  </w:num>
  <w:num w:numId="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BBB"/>
    <w:rsid w:val="00005ACA"/>
    <w:rsid w:val="00027014"/>
    <w:rsid w:val="0005329D"/>
    <w:rsid w:val="0006401B"/>
    <w:rsid w:val="00097447"/>
    <w:rsid w:val="000A2C4A"/>
    <w:rsid w:val="000A5F7C"/>
    <w:rsid w:val="000C2867"/>
    <w:rsid w:val="000F302E"/>
    <w:rsid w:val="0012012F"/>
    <w:rsid w:val="00143D51"/>
    <w:rsid w:val="00151749"/>
    <w:rsid w:val="001842D5"/>
    <w:rsid w:val="00193003"/>
    <w:rsid w:val="001D1AC4"/>
    <w:rsid w:val="001F7CA7"/>
    <w:rsid w:val="00236BB2"/>
    <w:rsid w:val="00242E0A"/>
    <w:rsid w:val="00271E7C"/>
    <w:rsid w:val="0027491F"/>
    <w:rsid w:val="00276AC3"/>
    <w:rsid w:val="00285876"/>
    <w:rsid w:val="002B0946"/>
    <w:rsid w:val="002C4D29"/>
    <w:rsid w:val="002E2EB7"/>
    <w:rsid w:val="00323A7D"/>
    <w:rsid w:val="003A1539"/>
    <w:rsid w:val="003B75C9"/>
    <w:rsid w:val="003F6BBB"/>
    <w:rsid w:val="00484DA7"/>
    <w:rsid w:val="004856B3"/>
    <w:rsid w:val="004F1611"/>
    <w:rsid w:val="005719D9"/>
    <w:rsid w:val="005A410B"/>
    <w:rsid w:val="005A579D"/>
    <w:rsid w:val="005A75D0"/>
    <w:rsid w:val="005C3047"/>
    <w:rsid w:val="005D67B5"/>
    <w:rsid w:val="005D7BC6"/>
    <w:rsid w:val="00617A64"/>
    <w:rsid w:val="00673D23"/>
    <w:rsid w:val="00680F1F"/>
    <w:rsid w:val="006A3F99"/>
    <w:rsid w:val="006C2640"/>
    <w:rsid w:val="006C6AF5"/>
    <w:rsid w:val="006E0776"/>
    <w:rsid w:val="006F2DC2"/>
    <w:rsid w:val="00707E3E"/>
    <w:rsid w:val="007111ED"/>
    <w:rsid w:val="00713FE7"/>
    <w:rsid w:val="007329CF"/>
    <w:rsid w:val="00776C28"/>
    <w:rsid w:val="0078378D"/>
    <w:rsid w:val="00783DC2"/>
    <w:rsid w:val="007915D6"/>
    <w:rsid w:val="007B3F00"/>
    <w:rsid w:val="007D203C"/>
    <w:rsid w:val="007D79E3"/>
    <w:rsid w:val="00824506"/>
    <w:rsid w:val="00825C9E"/>
    <w:rsid w:val="00834D31"/>
    <w:rsid w:val="0086777F"/>
    <w:rsid w:val="008814DF"/>
    <w:rsid w:val="008E642B"/>
    <w:rsid w:val="008F4553"/>
    <w:rsid w:val="008F689A"/>
    <w:rsid w:val="00917ACE"/>
    <w:rsid w:val="009217B3"/>
    <w:rsid w:val="00951B72"/>
    <w:rsid w:val="0095520B"/>
    <w:rsid w:val="009719A5"/>
    <w:rsid w:val="00987AFF"/>
    <w:rsid w:val="0099789B"/>
    <w:rsid w:val="009A4672"/>
    <w:rsid w:val="009B4D18"/>
    <w:rsid w:val="009C6B22"/>
    <w:rsid w:val="009F6335"/>
    <w:rsid w:val="009F635A"/>
    <w:rsid w:val="009F6547"/>
    <w:rsid w:val="00A04DF5"/>
    <w:rsid w:val="00A33877"/>
    <w:rsid w:val="00AB2E85"/>
    <w:rsid w:val="00AC74BB"/>
    <w:rsid w:val="00AC7710"/>
    <w:rsid w:val="00AD5755"/>
    <w:rsid w:val="00AE3B03"/>
    <w:rsid w:val="00B10A95"/>
    <w:rsid w:val="00B36AE5"/>
    <w:rsid w:val="00B56B46"/>
    <w:rsid w:val="00B62704"/>
    <w:rsid w:val="00B70C64"/>
    <w:rsid w:val="00B91ADA"/>
    <w:rsid w:val="00BE628E"/>
    <w:rsid w:val="00C05D2A"/>
    <w:rsid w:val="00C70BF3"/>
    <w:rsid w:val="00C74DE5"/>
    <w:rsid w:val="00C77BDC"/>
    <w:rsid w:val="00C9046C"/>
    <w:rsid w:val="00CA2A93"/>
    <w:rsid w:val="00CF22D4"/>
    <w:rsid w:val="00CF6B51"/>
    <w:rsid w:val="00D10232"/>
    <w:rsid w:val="00D2361B"/>
    <w:rsid w:val="00D31844"/>
    <w:rsid w:val="00D336E5"/>
    <w:rsid w:val="00D42308"/>
    <w:rsid w:val="00D62254"/>
    <w:rsid w:val="00D97F39"/>
    <w:rsid w:val="00DA2942"/>
    <w:rsid w:val="00DB2FB6"/>
    <w:rsid w:val="00DB7151"/>
    <w:rsid w:val="00DC6BC5"/>
    <w:rsid w:val="00DD091D"/>
    <w:rsid w:val="00DD72ED"/>
    <w:rsid w:val="00E02575"/>
    <w:rsid w:val="00E104E2"/>
    <w:rsid w:val="00E951FA"/>
    <w:rsid w:val="00ED078F"/>
    <w:rsid w:val="00EF7D38"/>
    <w:rsid w:val="00F46896"/>
    <w:rsid w:val="00F474E3"/>
    <w:rsid w:val="00F73BD5"/>
    <w:rsid w:val="00F774D3"/>
    <w:rsid w:val="00F863E8"/>
    <w:rsid w:val="00F90445"/>
    <w:rsid w:val="00F90EA6"/>
    <w:rsid w:val="00FD22B0"/>
    <w:rsid w:val="00FD793B"/>
    <w:rsid w:val="00FF043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schemas-tilde-lv/tildestengine" w:name="veidnes"/>
  <w:smartTagType w:namespaceuri="urn:schemas-microsoft-com:office:smarttags" w:name="phone"/>
  <w:smartTagType w:namespaceuri="urn:schemas-microsoft-com:office:smarttags" w:name="date"/>
  <w:shapeDefaults>
    <o:shapedefaults v:ext="edit" spidmax="1026"/>
    <o:shapelayout v:ext="edit">
      <o:idmap v:ext="edit" data="1"/>
    </o:shapelayout>
  </w:shapeDefaults>
  <w:decimalSymbol w:val=","/>
  <w:listSeparator w:val=";"/>
  <w15:docId w15:val="{2C8B490E-D084-4FD5-A8B4-69FC5034F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6BBB"/>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uiPriority w:val="9"/>
    <w:qFormat/>
    <w:rsid w:val="005A75D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ED078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5">
    <w:name w:val="heading 5"/>
    <w:basedOn w:val="Normal"/>
    <w:next w:val="Normal"/>
    <w:link w:val="Heading5Char"/>
    <w:qFormat/>
    <w:rsid w:val="005C3047"/>
    <w:pPr>
      <w:keepNext/>
      <w:outlineLvl w:val="4"/>
    </w:pPr>
    <w:rPr>
      <w:color w:val="00008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7">
    <w:name w:val="c7"/>
    <w:basedOn w:val="DefaultParagraphFont"/>
    <w:rsid w:val="003F6BBB"/>
  </w:style>
  <w:style w:type="character" w:customStyle="1" w:styleId="c8">
    <w:name w:val="c8"/>
    <w:basedOn w:val="DefaultParagraphFont"/>
    <w:rsid w:val="003F6BBB"/>
  </w:style>
  <w:style w:type="paragraph" w:customStyle="1" w:styleId="naisf">
    <w:name w:val="naisf"/>
    <w:basedOn w:val="Normal"/>
    <w:rsid w:val="003F6BBB"/>
    <w:pPr>
      <w:spacing w:before="75" w:after="75"/>
      <w:ind w:firstLine="375"/>
      <w:jc w:val="both"/>
    </w:pPr>
  </w:style>
  <w:style w:type="character" w:styleId="Hyperlink">
    <w:name w:val="Hyperlink"/>
    <w:basedOn w:val="DefaultParagraphFont"/>
    <w:rsid w:val="00A33877"/>
    <w:rPr>
      <w:color w:val="0000FF"/>
      <w:u w:val="single"/>
    </w:rPr>
  </w:style>
  <w:style w:type="paragraph" w:styleId="ListParagraph">
    <w:name w:val="List Paragraph"/>
    <w:basedOn w:val="Normal"/>
    <w:uiPriority w:val="34"/>
    <w:qFormat/>
    <w:rsid w:val="00A33877"/>
    <w:pPr>
      <w:spacing w:after="200" w:line="276" w:lineRule="auto"/>
      <w:ind w:left="720"/>
    </w:pPr>
    <w:rPr>
      <w:rFonts w:ascii="Calibri" w:hAnsi="Calibri"/>
      <w:sz w:val="22"/>
      <w:szCs w:val="22"/>
      <w:lang w:eastAsia="en-US"/>
    </w:rPr>
  </w:style>
  <w:style w:type="paragraph" w:customStyle="1" w:styleId="Default">
    <w:name w:val="Default"/>
    <w:rsid w:val="00A33877"/>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NoSpacing">
    <w:name w:val="No Spacing"/>
    <w:qFormat/>
    <w:rsid w:val="00151749"/>
    <w:pPr>
      <w:spacing w:after="0" w:line="240" w:lineRule="auto"/>
    </w:pPr>
    <w:rPr>
      <w:rFonts w:ascii="Calibri" w:eastAsia="Times New Roman" w:hAnsi="Calibri" w:cs="Times New Roman"/>
    </w:rPr>
  </w:style>
  <w:style w:type="character" w:customStyle="1" w:styleId="apple-converted-space">
    <w:name w:val="apple-converted-space"/>
    <w:basedOn w:val="DefaultParagraphFont"/>
    <w:rsid w:val="00151749"/>
  </w:style>
  <w:style w:type="character" w:customStyle="1" w:styleId="Heading5Char">
    <w:name w:val="Heading 5 Char"/>
    <w:basedOn w:val="DefaultParagraphFont"/>
    <w:link w:val="Heading5"/>
    <w:rsid w:val="005C3047"/>
    <w:rPr>
      <w:rFonts w:ascii="Times New Roman" w:eastAsia="Times New Roman" w:hAnsi="Times New Roman" w:cs="Times New Roman"/>
      <w:color w:val="000080"/>
      <w:sz w:val="24"/>
      <w:szCs w:val="20"/>
      <w:lang w:val="en-US" w:eastAsia="lv-LV"/>
    </w:rPr>
  </w:style>
  <w:style w:type="paragraph" w:styleId="NormalWeb">
    <w:name w:val="Normal (Web)"/>
    <w:basedOn w:val="Normal"/>
    <w:link w:val="NormalWebChar"/>
    <w:rsid w:val="005C3047"/>
    <w:pPr>
      <w:spacing w:before="100" w:beforeAutospacing="1" w:after="100" w:afterAutospacing="1"/>
    </w:pPr>
    <w:rPr>
      <w:lang w:val="en-US" w:eastAsia="en-US"/>
    </w:rPr>
  </w:style>
  <w:style w:type="character" w:customStyle="1" w:styleId="NormalWebChar">
    <w:name w:val="Normal (Web) Char"/>
    <w:link w:val="NormalWeb"/>
    <w:rsid w:val="005C3047"/>
    <w:rPr>
      <w:rFonts w:ascii="Times New Roman" w:eastAsia="Times New Roman" w:hAnsi="Times New Roman" w:cs="Times New Roman"/>
      <w:sz w:val="24"/>
      <w:szCs w:val="24"/>
      <w:lang w:val="en-US"/>
    </w:rPr>
  </w:style>
  <w:style w:type="character" w:styleId="Strong">
    <w:name w:val="Strong"/>
    <w:qFormat/>
    <w:rsid w:val="005C3047"/>
    <w:rPr>
      <w:b/>
      <w:bCs/>
    </w:rPr>
  </w:style>
  <w:style w:type="paragraph" w:customStyle="1" w:styleId="naisnod">
    <w:name w:val="naisnod"/>
    <w:basedOn w:val="Normal"/>
    <w:rsid w:val="006C6AF5"/>
    <w:pPr>
      <w:spacing w:before="150" w:after="150"/>
      <w:jc w:val="center"/>
    </w:pPr>
    <w:rPr>
      <w:b/>
      <w:bCs/>
    </w:rPr>
  </w:style>
  <w:style w:type="paragraph" w:customStyle="1" w:styleId="naiskr">
    <w:name w:val="naiskr"/>
    <w:basedOn w:val="Normal"/>
    <w:rsid w:val="006C6AF5"/>
    <w:pPr>
      <w:spacing w:before="75" w:after="75"/>
    </w:pPr>
  </w:style>
  <w:style w:type="character" w:customStyle="1" w:styleId="c4">
    <w:name w:val="c4"/>
    <w:basedOn w:val="DefaultParagraphFont"/>
    <w:rsid w:val="006A3F99"/>
  </w:style>
  <w:style w:type="character" w:customStyle="1" w:styleId="c16">
    <w:name w:val="c16"/>
    <w:basedOn w:val="DefaultParagraphFont"/>
    <w:rsid w:val="006A3F99"/>
  </w:style>
  <w:style w:type="character" w:customStyle="1" w:styleId="c5">
    <w:name w:val="c5"/>
    <w:basedOn w:val="DefaultParagraphFont"/>
    <w:rsid w:val="006A3F99"/>
  </w:style>
  <w:style w:type="paragraph" w:customStyle="1" w:styleId="1">
    <w:name w:val="Абзац списка1"/>
    <w:basedOn w:val="Normal"/>
    <w:rsid w:val="00DC6BC5"/>
    <w:pPr>
      <w:spacing w:after="200" w:line="276" w:lineRule="auto"/>
      <w:ind w:left="720"/>
    </w:pPr>
    <w:rPr>
      <w:rFonts w:ascii="Calibri" w:hAnsi="Calibri"/>
      <w:sz w:val="22"/>
      <w:szCs w:val="22"/>
      <w:lang w:eastAsia="en-US"/>
    </w:rPr>
  </w:style>
  <w:style w:type="paragraph" w:customStyle="1" w:styleId="Bezatstarpm">
    <w:name w:val="Bez atstarpēm"/>
    <w:qFormat/>
    <w:rsid w:val="009B4D18"/>
    <w:pPr>
      <w:spacing w:after="0" w:line="240" w:lineRule="auto"/>
    </w:pPr>
    <w:rPr>
      <w:rFonts w:ascii="Calibri" w:eastAsia="Calibri" w:hAnsi="Calibri" w:cs="Times New Roman"/>
    </w:rPr>
  </w:style>
  <w:style w:type="paragraph" w:styleId="BodyText">
    <w:name w:val="Body Text"/>
    <w:basedOn w:val="Normal"/>
    <w:link w:val="BodyTextChar"/>
    <w:uiPriority w:val="99"/>
    <w:unhideWhenUsed/>
    <w:rsid w:val="00ED078F"/>
    <w:pPr>
      <w:spacing w:after="120"/>
    </w:pPr>
  </w:style>
  <w:style w:type="character" w:customStyle="1" w:styleId="BodyTextChar">
    <w:name w:val="Body Text Char"/>
    <w:basedOn w:val="DefaultParagraphFont"/>
    <w:link w:val="BodyText"/>
    <w:uiPriority w:val="99"/>
    <w:rsid w:val="00ED078F"/>
    <w:rPr>
      <w:rFonts w:ascii="Times New Roman" w:eastAsia="Times New Roman" w:hAnsi="Times New Roman" w:cs="Times New Roman"/>
      <w:sz w:val="24"/>
      <w:szCs w:val="24"/>
      <w:lang w:eastAsia="lv-LV"/>
    </w:rPr>
  </w:style>
  <w:style w:type="character" w:customStyle="1" w:styleId="Heading2Char">
    <w:name w:val="Heading 2 Char"/>
    <w:basedOn w:val="DefaultParagraphFont"/>
    <w:link w:val="Heading2"/>
    <w:uiPriority w:val="9"/>
    <w:semiHidden/>
    <w:rsid w:val="00ED078F"/>
    <w:rPr>
      <w:rFonts w:asciiTheme="majorHAnsi" w:eastAsiaTheme="majorEastAsia" w:hAnsiTheme="majorHAnsi" w:cstheme="majorBidi"/>
      <w:color w:val="365F91" w:themeColor="accent1" w:themeShade="BF"/>
      <w:sz w:val="26"/>
      <w:szCs w:val="26"/>
      <w:lang w:eastAsia="lv-LV"/>
    </w:rPr>
  </w:style>
  <w:style w:type="paragraph" w:styleId="List">
    <w:name w:val="List"/>
    <w:basedOn w:val="Normal"/>
    <w:rsid w:val="00ED078F"/>
    <w:pPr>
      <w:ind w:left="283" w:hanging="283"/>
    </w:pPr>
  </w:style>
  <w:style w:type="character" w:customStyle="1" w:styleId="c12">
    <w:name w:val="c12"/>
    <w:basedOn w:val="DefaultParagraphFont"/>
    <w:rsid w:val="00ED078F"/>
  </w:style>
  <w:style w:type="paragraph" w:styleId="BodyTextIndent">
    <w:name w:val="Body Text Indent"/>
    <w:basedOn w:val="Normal"/>
    <w:link w:val="BodyTextIndentChar"/>
    <w:rsid w:val="00F73BD5"/>
    <w:pPr>
      <w:spacing w:after="120"/>
      <w:ind w:left="283"/>
    </w:pPr>
    <w:rPr>
      <w:lang w:val="en-US" w:eastAsia="en-US"/>
    </w:rPr>
  </w:style>
  <w:style w:type="character" w:customStyle="1" w:styleId="BodyTextIndentChar">
    <w:name w:val="Body Text Indent Char"/>
    <w:basedOn w:val="DefaultParagraphFont"/>
    <w:link w:val="BodyTextIndent"/>
    <w:rsid w:val="00F73BD5"/>
    <w:rPr>
      <w:rFonts w:ascii="Times New Roman" w:eastAsia="Times New Roman" w:hAnsi="Times New Roman" w:cs="Times New Roman"/>
      <w:sz w:val="24"/>
      <w:szCs w:val="24"/>
      <w:lang w:val="en-US"/>
    </w:rPr>
  </w:style>
  <w:style w:type="paragraph" w:styleId="BodyTextIndent2">
    <w:name w:val="Body Text Indent 2"/>
    <w:basedOn w:val="Normal"/>
    <w:link w:val="BodyTextIndent2Char"/>
    <w:unhideWhenUsed/>
    <w:rsid w:val="00673D23"/>
    <w:pPr>
      <w:spacing w:after="120" w:line="480" w:lineRule="auto"/>
      <w:ind w:left="283"/>
    </w:pPr>
    <w:rPr>
      <w:lang w:val="en-US" w:eastAsia="en-US"/>
    </w:rPr>
  </w:style>
  <w:style w:type="character" w:customStyle="1" w:styleId="BodyTextIndent2Char">
    <w:name w:val="Body Text Indent 2 Char"/>
    <w:basedOn w:val="DefaultParagraphFont"/>
    <w:link w:val="BodyTextIndent2"/>
    <w:rsid w:val="00673D23"/>
    <w:rPr>
      <w:rFonts w:ascii="Times New Roman" w:eastAsia="Times New Roman" w:hAnsi="Times New Roman" w:cs="Times New Roman"/>
      <w:sz w:val="24"/>
      <w:szCs w:val="24"/>
      <w:lang w:val="en-US"/>
    </w:rPr>
  </w:style>
  <w:style w:type="character" w:customStyle="1" w:styleId="Heading1Char">
    <w:name w:val="Heading 1 Char"/>
    <w:basedOn w:val="DefaultParagraphFont"/>
    <w:link w:val="Heading1"/>
    <w:uiPriority w:val="9"/>
    <w:rsid w:val="005A75D0"/>
    <w:rPr>
      <w:rFonts w:asciiTheme="majorHAnsi" w:eastAsiaTheme="majorEastAsia" w:hAnsiTheme="majorHAnsi" w:cstheme="majorBidi"/>
      <w:color w:val="365F91" w:themeColor="accent1" w:themeShade="BF"/>
      <w:sz w:val="32"/>
      <w:szCs w:val="32"/>
      <w:lang w:eastAsia="lv-LV"/>
    </w:rPr>
  </w:style>
  <w:style w:type="paragraph" w:customStyle="1" w:styleId="Standard">
    <w:name w:val="Standard"/>
    <w:rsid w:val="005A75D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ome@karsava.lv" TargetMode="External"/><Relationship Id="rId3" Type="http://schemas.openxmlformats.org/officeDocument/2006/relationships/settings" Target="settings.xml"/><Relationship Id="rId7" Type="http://schemas.openxmlformats.org/officeDocument/2006/relationships/hyperlink" Target="mailto:dome@karsav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www.lv.lv/wwwraksti/2002/168/B168/PIE2L222/312L222.GIF" TargetMode="External"/><Relationship Id="rId5" Type="http://schemas.openxmlformats.org/officeDocument/2006/relationships/image" Target="media/image1.gi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14562</Words>
  <Characters>8301</Characters>
  <Application>Microsoft Office Word</Application>
  <DocSecurity>0</DocSecurity>
  <Lines>69</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2016-12-15T08:26:00Z</dcterms:created>
  <dcterms:modified xsi:type="dcterms:W3CDTF">2016-12-15T08:27:00Z</dcterms:modified>
</cp:coreProperties>
</file>