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35" w:rsidRPr="00083A34" w:rsidRDefault="00153335" w:rsidP="001533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53335" w:rsidRPr="00083A34" w:rsidRDefault="00C407E1" w:rsidP="00153335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4F3CB7">
        <w:rPr>
          <w:rFonts w:ascii="Times New Roman" w:eastAsia="Times New Roman" w:hAnsi="Times New Roman" w:cs="Times New Roman"/>
          <w:i/>
          <w:iCs/>
          <w:lang w:val="lv-LV"/>
        </w:rPr>
        <w:t>06.04.2006.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B50344">
        <w:rPr>
          <w:rFonts w:ascii="Times New Roman" w:eastAsia="Times New Roman" w:hAnsi="Times New Roman" w:cs="Times New Roman"/>
          <w:i/>
          <w:lang w:val="lv-LV"/>
        </w:rPr>
        <w:t xml:space="preserve">Publisko iepirkumu likuma </w:t>
      </w:r>
      <w:r w:rsidR="00153335"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8.</w:t>
      </w:r>
      <w:r w:rsidR="00153335"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="00153335"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53335" w:rsidRPr="00083A34" w:rsidRDefault="00153335" w:rsidP="0015333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53335" w:rsidRPr="00083A34" w:rsidRDefault="00153335" w:rsidP="0015333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53335" w:rsidRPr="00083A34" w:rsidRDefault="00153335" w:rsidP="0015333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53335" w:rsidRPr="00083A34" w:rsidRDefault="00153335" w:rsidP="0015333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53335" w:rsidRPr="00083A34" w:rsidRDefault="00153335" w:rsidP="00153335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C407E1" w:rsidRDefault="00153335" w:rsidP="0015333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C407E1" w:rsidRPr="00021176"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 xml:space="preserve">Būvuzraudzības pakalpojumu nodrošināšana objektā </w:t>
      </w:r>
    </w:p>
    <w:p w:rsidR="00C407E1" w:rsidRDefault="00C407E1" w:rsidP="001533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</w:pPr>
      <w:r w:rsidRPr="00021176"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“Ludzas pilsētas ģimnāzijas pārbūve Blaumaņa ielā 4, Ludzā”</w:t>
      </w:r>
      <w:r w:rsidRPr="0002117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 xml:space="preserve">”, </w:t>
      </w:r>
    </w:p>
    <w:p w:rsidR="00153335" w:rsidRDefault="00C407E1" w:rsidP="00153335">
      <w:pPr>
        <w:spacing w:after="0" w:line="276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</w:pPr>
      <w:r w:rsidRPr="0002117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ID Nr. LNP 2017/14/ERAF</w:t>
      </w:r>
    </w:p>
    <w:p w:rsidR="00153335" w:rsidRPr="00702724" w:rsidRDefault="00153335" w:rsidP="001533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153335" w:rsidRDefault="00153335" w:rsidP="0015333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</w:t>
      </w:r>
      <w:r w:rsidR="00C407E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0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marts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153335" w:rsidRDefault="00153335" w:rsidP="0015333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153335" w:rsidRPr="0038671B" w:rsidRDefault="00153335" w:rsidP="0015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5217"/>
        <w:gridCol w:w="3420"/>
      </w:tblGrid>
      <w:tr w:rsidR="00153335" w:rsidRPr="00083A34" w:rsidTr="00153335">
        <w:tc>
          <w:tcPr>
            <w:tcW w:w="723" w:type="dxa"/>
          </w:tcPr>
          <w:p w:rsidR="00153335" w:rsidRPr="00083A34" w:rsidRDefault="00153335" w:rsidP="00A03E64">
            <w:pPr>
              <w:ind w:left="-198" w:right="-19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6E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   </w:t>
            </w: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17" w:type="dxa"/>
          </w:tcPr>
          <w:p w:rsidR="00153335" w:rsidRPr="00083A34" w:rsidRDefault="00153335" w:rsidP="00A03E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420" w:type="dxa"/>
          </w:tcPr>
          <w:p w:rsidR="00153335" w:rsidRPr="00D206FA" w:rsidRDefault="00153335" w:rsidP="00A03E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153335" w:rsidRPr="00083A34" w:rsidTr="00277302">
        <w:trPr>
          <w:trHeight w:val="395"/>
        </w:trPr>
        <w:tc>
          <w:tcPr>
            <w:tcW w:w="723" w:type="dxa"/>
          </w:tcPr>
          <w:p w:rsidR="00153335" w:rsidRPr="00083A34" w:rsidRDefault="00153335" w:rsidP="00153335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35" w:rsidRPr="00405DCB" w:rsidRDefault="00153335" w:rsidP="0015333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Jurēvičs</w:t>
            </w:r>
            <w:proofErr w:type="spellEnd"/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un partneri”</w:t>
            </w:r>
            <w:r w:rsidRPr="00021176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021176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reģ.Nr</w:t>
            </w:r>
            <w:proofErr w:type="spellEnd"/>
            <w:r w:rsidRPr="00021176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. 40103122882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3335" w:rsidRPr="00021176" w:rsidRDefault="00153335" w:rsidP="0015333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 w:rsidRPr="00021176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8 100,00</w:t>
            </w:r>
          </w:p>
        </w:tc>
      </w:tr>
      <w:tr w:rsidR="00153335" w:rsidRPr="00083A34" w:rsidTr="00277302">
        <w:trPr>
          <w:trHeight w:val="368"/>
        </w:trPr>
        <w:tc>
          <w:tcPr>
            <w:tcW w:w="723" w:type="dxa"/>
          </w:tcPr>
          <w:p w:rsidR="00153335" w:rsidRDefault="00153335" w:rsidP="00153335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35" w:rsidRPr="00405DCB" w:rsidRDefault="00153335" w:rsidP="0015333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Geo</w:t>
            </w:r>
            <w:proofErr w:type="spellEnd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Consultants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40003340949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3335" w:rsidRPr="00021176" w:rsidRDefault="00153335" w:rsidP="0015333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 w:rsidRPr="00021176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8 200,00</w:t>
            </w:r>
          </w:p>
        </w:tc>
      </w:tr>
      <w:tr w:rsidR="00153335" w:rsidRPr="00083A34" w:rsidTr="00277302">
        <w:trPr>
          <w:trHeight w:val="368"/>
        </w:trPr>
        <w:tc>
          <w:tcPr>
            <w:tcW w:w="723" w:type="dxa"/>
          </w:tcPr>
          <w:p w:rsidR="00153335" w:rsidRDefault="00153335" w:rsidP="00153335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35" w:rsidRPr="00405DCB" w:rsidRDefault="00153335" w:rsidP="0015333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Sistēmeksperts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,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410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048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3335" w:rsidRPr="00021176" w:rsidRDefault="00153335" w:rsidP="0015333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 w:rsidRPr="00021176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8 490,00</w:t>
            </w:r>
          </w:p>
        </w:tc>
      </w:tr>
      <w:tr w:rsidR="00153335" w:rsidRPr="00083A34" w:rsidTr="00277302">
        <w:trPr>
          <w:trHeight w:val="368"/>
        </w:trPr>
        <w:tc>
          <w:tcPr>
            <w:tcW w:w="723" w:type="dxa"/>
          </w:tcPr>
          <w:p w:rsidR="00153335" w:rsidRDefault="00153335" w:rsidP="00153335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335" w:rsidRPr="00405DCB" w:rsidRDefault="00153335" w:rsidP="0015333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BaltLine</w:t>
            </w:r>
            <w:proofErr w:type="spellEnd"/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Globe</w:t>
            </w:r>
            <w:proofErr w:type="spellEnd"/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021176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021176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reģ.Nr</w:t>
            </w:r>
            <w:proofErr w:type="spellEnd"/>
            <w:r w:rsidRPr="00021176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. 40003780856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3335" w:rsidRPr="00021176" w:rsidRDefault="00153335" w:rsidP="0015333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 w:rsidRPr="00021176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8 675,00</w:t>
            </w:r>
          </w:p>
        </w:tc>
      </w:tr>
    </w:tbl>
    <w:p w:rsidR="00153335" w:rsidRDefault="00153335" w:rsidP="00153335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  <w:lang w:val="lv-LV"/>
        </w:rPr>
      </w:pPr>
    </w:p>
    <w:p w:rsidR="00153335" w:rsidRPr="007A2A11" w:rsidRDefault="00153335" w:rsidP="0015333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7A2A1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153335" w:rsidRPr="0038671B" w:rsidRDefault="00153335" w:rsidP="00153335">
      <w:pPr>
        <w:spacing w:after="0" w:line="276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38671B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Nav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.</w:t>
      </w:r>
    </w:p>
    <w:p w:rsidR="00153335" w:rsidRPr="007A2A11" w:rsidRDefault="00153335" w:rsidP="0015333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A2A1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153335" w:rsidRDefault="00153335" w:rsidP="00153335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153335" w:rsidRDefault="00153335" w:rsidP="00153335">
      <w:pPr>
        <w:numPr>
          <w:ilvl w:val="0"/>
          <w:numId w:val="1"/>
        </w:numPr>
        <w:spacing w:after="0" w:line="276" w:lineRule="auto"/>
        <w:ind w:left="426" w:hanging="15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153335" w:rsidRPr="00E5493C" w:rsidRDefault="00153335" w:rsidP="00153335">
      <w:pPr>
        <w:rPr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 </w:t>
      </w:r>
      <w:r w:rsidR="00C407E1" w:rsidRPr="00021176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SIA “</w:t>
      </w:r>
      <w:proofErr w:type="spellStart"/>
      <w:r w:rsidR="00C407E1" w:rsidRPr="00021176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Jurēvičs</w:t>
      </w:r>
      <w:proofErr w:type="spellEnd"/>
      <w:r w:rsidR="00C407E1" w:rsidRPr="00021176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 xml:space="preserve"> un partneri</w:t>
      </w:r>
      <w:r w:rsidRPr="00405DC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Instrukcijas</w:t>
      </w:r>
      <w:r w:rsidR="00C407E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prasībām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751670" w:rsidRPr="00153335" w:rsidRDefault="00751670">
      <w:pPr>
        <w:rPr>
          <w:lang w:val="lv-LV"/>
        </w:rPr>
      </w:pPr>
      <w:bookmarkStart w:id="0" w:name="_GoBack"/>
      <w:bookmarkEnd w:id="0"/>
    </w:p>
    <w:sectPr w:rsidR="00751670" w:rsidRPr="00153335" w:rsidSect="00E5493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35"/>
    <w:rsid w:val="00153335"/>
    <w:rsid w:val="00751670"/>
    <w:rsid w:val="00C4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79730-AC91-49B0-BE83-7EF7D699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33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2017-03-30T12:47:00Z</cp:lastPrinted>
  <dcterms:created xsi:type="dcterms:W3CDTF">2017-03-30T12:32:00Z</dcterms:created>
  <dcterms:modified xsi:type="dcterms:W3CDTF">2017-03-30T12:47:00Z</dcterms:modified>
</cp:coreProperties>
</file>