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41EAA" w14:textId="77777777" w:rsidR="00EA3117" w:rsidRPr="00171484" w:rsidRDefault="00000000" w:rsidP="00EA3117">
      <w:pPr>
        <w:jc w:val="center"/>
        <w:rPr>
          <w:szCs w:val="24"/>
          <w:lang w:val="lv-LV"/>
        </w:rPr>
      </w:pPr>
      <w:r w:rsidRPr="00171484">
        <w:rPr>
          <w:rFonts w:ascii="Lucida Sans Unicode" w:hAnsi="Lucida Sans Unicode" w:cs="Lucida Sans Unicode"/>
          <w:noProof/>
          <w:color w:val="000000"/>
        </w:rPr>
        <w:drawing>
          <wp:inline distT="0" distB="0" distL="0" distR="0" wp14:anchorId="06CDD8C4" wp14:editId="22018F7A">
            <wp:extent cx="5273675" cy="1091565"/>
            <wp:effectExtent l="0" t="0" r="317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96605"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273675" cy="1091565"/>
                    </a:xfrm>
                    <a:prstGeom prst="rect">
                      <a:avLst/>
                    </a:prstGeom>
                    <a:noFill/>
                  </pic:spPr>
                </pic:pic>
              </a:graphicData>
            </a:graphic>
          </wp:inline>
        </w:drawing>
      </w:r>
    </w:p>
    <w:p w14:paraId="5E6935C6" w14:textId="77777777" w:rsidR="00EA3117" w:rsidRPr="00171484" w:rsidRDefault="00EA3117" w:rsidP="00EA3117">
      <w:pPr>
        <w:ind w:left="-993" w:firstLine="720"/>
        <w:jc w:val="center"/>
        <w:rPr>
          <w:szCs w:val="24"/>
          <w:lang w:val="lv-LV"/>
        </w:rPr>
      </w:pPr>
    </w:p>
    <w:p w14:paraId="0540DADA" w14:textId="77777777" w:rsidR="00EA3117" w:rsidRPr="00171484" w:rsidRDefault="00000000" w:rsidP="00EA3117">
      <w:pPr>
        <w:ind w:left="-993" w:firstLine="720"/>
        <w:jc w:val="center"/>
        <w:rPr>
          <w:szCs w:val="24"/>
          <w:lang w:val="lv-LV"/>
        </w:rPr>
      </w:pPr>
      <w:r w:rsidRPr="00171484">
        <w:rPr>
          <w:noProof/>
          <w:szCs w:val="24"/>
        </w:rPr>
        <w:drawing>
          <wp:inline distT="0" distB="0" distL="0" distR="0" wp14:anchorId="30E9FE9B" wp14:editId="1BD95E7F">
            <wp:extent cx="647700" cy="781050"/>
            <wp:effectExtent l="0" t="0" r="0" b="0"/>
            <wp:docPr id="7" name="Picture 7" descr="kras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388340" name="Picture 1" descr="krasains"/>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81050"/>
                    </a:xfrm>
                    <a:prstGeom prst="rect">
                      <a:avLst/>
                    </a:prstGeom>
                    <a:noFill/>
                    <a:ln>
                      <a:noFill/>
                    </a:ln>
                  </pic:spPr>
                </pic:pic>
              </a:graphicData>
            </a:graphic>
          </wp:inline>
        </w:drawing>
      </w:r>
    </w:p>
    <w:p w14:paraId="2418A295" w14:textId="77777777" w:rsidR="00EA3117" w:rsidRPr="00171484" w:rsidRDefault="00000000" w:rsidP="00EA3117">
      <w:pPr>
        <w:tabs>
          <w:tab w:val="left" w:pos="2475"/>
          <w:tab w:val="center" w:pos="4153"/>
        </w:tabs>
        <w:jc w:val="center"/>
        <w:outlineLvl w:val="0"/>
        <w:rPr>
          <w:rFonts w:ascii="Times New Roman" w:hAnsi="Times New Roman"/>
          <w:b/>
          <w:bCs/>
          <w:kern w:val="28"/>
          <w:szCs w:val="24"/>
          <w:lang w:val="lv-LV"/>
        </w:rPr>
      </w:pPr>
      <w:r w:rsidRPr="00171484">
        <w:rPr>
          <w:rFonts w:ascii="Times New Roman" w:hAnsi="Times New Roman"/>
          <w:b/>
          <w:bCs/>
          <w:kern w:val="28"/>
          <w:szCs w:val="24"/>
          <w:lang w:val="lv-LV"/>
        </w:rPr>
        <w:t>LATVIJAS REPUBLIKA</w:t>
      </w:r>
    </w:p>
    <w:p w14:paraId="6021E93F" w14:textId="77777777" w:rsidR="00EA3117" w:rsidRPr="00171484" w:rsidRDefault="00000000" w:rsidP="00EA3117">
      <w:pPr>
        <w:tabs>
          <w:tab w:val="left" w:pos="2475"/>
          <w:tab w:val="center" w:pos="4153"/>
        </w:tabs>
        <w:jc w:val="center"/>
        <w:outlineLvl w:val="0"/>
        <w:rPr>
          <w:rFonts w:ascii="Times New Roman" w:hAnsi="Times New Roman"/>
          <w:b/>
          <w:bCs/>
          <w:spacing w:val="50"/>
          <w:kern w:val="28"/>
          <w:szCs w:val="24"/>
          <w:lang w:val="lv-LV"/>
        </w:rPr>
      </w:pPr>
      <w:r w:rsidRPr="00171484">
        <w:rPr>
          <w:rFonts w:ascii="Times New Roman" w:hAnsi="Times New Roman"/>
          <w:b/>
          <w:bCs/>
          <w:spacing w:val="50"/>
          <w:kern w:val="28"/>
          <w:szCs w:val="24"/>
          <w:lang w:val="lv-LV"/>
        </w:rPr>
        <w:t>LUDZAS NOVADA PAŠVALDĪBA</w:t>
      </w:r>
    </w:p>
    <w:p w14:paraId="0FFDFBCB" w14:textId="77777777" w:rsidR="00EA3117" w:rsidRPr="00171484" w:rsidRDefault="00000000" w:rsidP="00EA3117">
      <w:pPr>
        <w:keepNext/>
        <w:jc w:val="center"/>
        <w:outlineLvl w:val="2"/>
        <w:rPr>
          <w:rFonts w:ascii="Times New Roman" w:hAnsi="Times New Roman"/>
          <w:bCs/>
          <w:sz w:val="20"/>
          <w:lang w:val="lv-LV"/>
        </w:rPr>
      </w:pPr>
      <w:r w:rsidRPr="00171484">
        <w:rPr>
          <w:rFonts w:ascii="Times New Roman" w:hAnsi="Times New Roman"/>
          <w:bCs/>
          <w:sz w:val="20"/>
          <w:lang w:val="lv-LV"/>
        </w:rPr>
        <w:t xml:space="preserve">Reģistrācijas </w:t>
      </w:r>
      <w:proofErr w:type="spellStart"/>
      <w:r w:rsidRPr="00171484">
        <w:rPr>
          <w:rFonts w:ascii="Times New Roman" w:hAnsi="Times New Roman"/>
          <w:bCs/>
          <w:sz w:val="20"/>
          <w:lang w:val="lv-LV"/>
        </w:rPr>
        <w:t>Nr.90000017453</w:t>
      </w:r>
      <w:proofErr w:type="spellEnd"/>
      <w:r w:rsidRPr="00171484">
        <w:rPr>
          <w:rFonts w:ascii="Times New Roman" w:hAnsi="Times New Roman"/>
          <w:bCs/>
          <w:sz w:val="20"/>
          <w:lang w:val="lv-LV"/>
        </w:rPr>
        <w:t>, Raiņa iela 16, Ludza, Ludzas novads, LV–5701</w:t>
      </w:r>
    </w:p>
    <w:p w14:paraId="1DB14F6C" w14:textId="77777777" w:rsidR="00EA3117" w:rsidRPr="00171484" w:rsidRDefault="00000000" w:rsidP="00EA3117">
      <w:pPr>
        <w:keepNext/>
        <w:jc w:val="center"/>
        <w:outlineLvl w:val="2"/>
        <w:rPr>
          <w:rFonts w:ascii="Times New Roman" w:hAnsi="Times New Roman"/>
          <w:bCs/>
          <w:sz w:val="20"/>
          <w:lang w:val="lv-LV"/>
        </w:rPr>
      </w:pPr>
      <w:r w:rsidRPr="00171484">
        <w:rPr>
          <w:rFonts w:ascii="Times New Roman" w:hAnsi="Times New Roman"/>
          <w:bCs/>
          <w:sz w:val="20"/>
          <w:lang w:val="lv-LV"/>
        </w:rPr>
        <w:t xml:space="preserve">Tālrunis (+371) 65707400, e-pasts: </w:t>
      </w:r>
      <w:proofErr w:type="spellStart"/>
      <w:r w:rsidRPr="00171484">
        <w:rPr>
          <w:rFonts w:ascii="Times New Roman" w:hAnsi="Times New Roman"/>
          <w:bCs/>
          <w:sz w:val="20"/>
          <w:lang w:val="lv-LV"/>
        </w:rPr>
        <w:t>pasts@ludzasnovads.lv</w:t>
      </w:r>
      <w:proofErr w:type="spellEnd"/>
    </w:p>
    <w:p w14:paraId="3640B050" w14:textId="77777777" w:rsidR="00EA3117" w:rsidRPr="00171484" w:rsidRDefault="00000000" w:rsidP="00EA3117">
      <w:pPr>
        <w:jc w:val="center"/>
        <w:rPr>
          <w:rFonts w:ascii="Times New Roman" w:hAnsi="Times New Roman"/>
          <w:szCs w:val="24"/>
          <w:lang w:val="lv-LV"/>
        </w:rPr>
      </w:pPr>
      <w:r w:rsidRPr="00171484">
        <w:rPr>
          <w:rFonts w:ascii="Times New Roman" w:hAnsi="Times New Roman"/>
          <w:szCs w:val="24"/>
          <w:lang w:val="lv-LV"/>
        </w:rPr>
        <w:t>Ludzā</w:t>
      </w:r>
    </w:p>
    <w:p w14:paraId="6AB8AAE0" w14:textId="77777777" w:rsidR="00EA3117" w:rsidRPr="008A5180" w:rsidRDefault="00000000" w:rsidP="00EA3117">
      <w:pPr>
        <w:jc w:val="right"/>
        <w:rPr>
          <w:bCs/>
          <w:szCs w:val="24"/>
          <w:lang w:val="lv-LV"/>
        </w:rPr>
      </w:pPr>
      <w:r w:rsidRPr="00171484">
        <w:rPr>
          <w:b/>
          <w:szCs w:val="24"/>
          <w:lang w:val="lv-LV"/>
        </w:rPr>
        <w:t xml:space="preserve">                                                                    </w:t>
      </w:r>
      <w:r w:rsidRPr="008A5180">
        <w:rPr>
          <w:bCs/>
          <w:szCs w:val="24"/>
          <w:lang w:val="lv-LV"/>
        </w:rPr>
        <w:t>Pielikums</w:t>
      </w:r>
    </w:p>
    <w:p w14:paraId="49804DF5" w14:textId="77777777" w:rsidR="00EA3117" w:rsidRPr="008A5180" w:rsidRDefault="00000000" w:rsidP="00EA3117">
      <w:pPr>
        <w:jc w:val="right"/>
        <w:rPr>
          <w:b/>
          <w:i/>
          <w:szCs w:val="24"/>
          <w:lang w:val="lv-LV"/>
        </w:rPr>
      </w:pPr>
      <w:r w:rsidRPr="008A5180">
        <w:rPr>
          <w:b/>
          <w:szCs w:val="24"/>
          <w:lang w:val="lv-LV"/>
        </w:rPr>
        <w:t>APSTIPRINĀTS</w:t>
      </w:r>
    </w:p>
    <w:p w14:paraId="5A3B9023" w14:textId="77777777" w:rsidR="00EA3117" w:rsidRPr="008A5180" w:rsidRDefault="00000000" w:rsidP="00EA3117">
      <w:pPr>
        <w:jc w:val="right"/>
        <w:rPr>
          <w:szCs w:val="24"/>
          <w:lang w:val="lv-LV"/>
        </w:rPr>
      </w:pPr>
      <w:r w:rsidRPr="008A5180">
        <w:rPr>
          <w:b/>
          <w:i/>
          <w:szCs w:val="24"/>
          <w:lang w:val="lv-LV"/>
        </w:rPr>
        <w:t xml:space="preserve">                               </w:t>
      </w:r>
      <w:r w:rsidRPr="008A5180">
        <w:rPr>
          <w:szCs w:val="24"/>
          <w:lang w:val="lv-LV"/>
        </w:rPr>
        <w:tab/>
      </w:r>
      <w:r w:rsidRPr="008A5180">
        <w:rPr>
          <w:szCs w:val="24"/>
          <w:lang w:val="lv-LV"/>
        </w:rPr>
        <w:tab/>
      </w:r>
      <w:r w:rsidRPr="008A5180">
        <w:rPr>
          <w:szCs w:val="24"/>
          <w:lang w:val="lv-LV"/>
        </w:rPr>
        <w:tab/>
      </w:r>
      <w:r w:rsidRPr="008A5180">
        <w:rPr>
          <w:szCs w:val="24"/>
          <w:lang w:val="lv-LV"/>
        </w:rPr>
        <w:tab/>
        <w:t xml:space="preserve">          ar Ludzas novada pašvaldības domes</w:t>
      </w:r>
    </w:p>
    <w:p w14:paraId="3A156A47" w14:textId="77777777" w:rsidR="00EA3117" w:rsidRPr="008A5180" w:rsidRDefault="00000000" w:rsidP="00EA3117">
      <w:pPr>
        <w:jc w:val="right"/>
        <w:rPr>
          <w:szCs w:val="24"/>
          <w:lang w:val="lv-LV"/>
        </w:rPr>
      </w:pPr>
      <w:r w:rsidRPr="008A5180">
        <w:rPr>
          <w:szCs w:val="24"/>
          <w:lang w:val="lv-LV"/>
        </w:rPr>
        <w:tab/>
      </w:r>
      <w:r w:rsidRPr="008A5180">
        <w:rPr>
          <w:szCs w:val="24"/>
          <w:lang w:val="lv-LV"/>
        </w:rPr>
        <w:tab/>
      </w:r>
      <w:r w:rsidRPr="008A5180">
        <w:rPr>
          <w:szCs w:val="24"/>
          <w:lang w:val="lv-LV"/>
        </w:rPr>
        <w:tab/>
      </w:r>
      <w:r w:rsidRPr="008A5180">
        <w:rPr>
          <w:szCs w:val="24"/>
          <w:lang w:val="lv-LV"/>
        </w:rPr>
        <w:tab/>
      </w:r>
      <w:r w:rsidRPr="008A5180">
        <w:rPr>
          <w:szCs w:val="24"/>
          <w:lang w:val="lv-LV"/>
        </w:rPr>
        <w:tab/>
      </w:r>
      <w:r w:rsidRPr="008A5180">
        <w:rPr>
          <w:szCs w:val="24"/>
          <w:lang w:val="lv-LV"/>
        </w:rPr>
        <w:tab/>
      </w:r>
      <w:proofErr w:type="spellStart"/>
      <w:r w:rsidRPr="008A5180">
        <w:rPr>
          <w:szCs w:val="24"/>
          <w:lang w:val="lv-LV"/>
        </w:rPr>
        <w:t>2023.gada</w:t>
      </w:r>
      <w:proofErr w:type="spellEnd"/>
      <w:r w:rsidRPr="008A5180">
        <w:rPr>
          <w:szCs w:val="24"/>
          <w:lang w:val="lv-LV"/>
        </w:rPr>
        <w:t xml:space="preserve"> </w:t>
      </w:r>
      <w:proofErr w:type="spellStart"/>
      <w:r w:rsidR="009D1B52" w:rsidRPr="009D1B52">
        <w:rPr>
          <w:szCs w:val="24"/>
          <w:lang w:val="lv-LV"/>
        </w:rPr>
        <w:t>30</w:t>
      </w:r>
      <w:r w:rsidR="009D1B52">
        <w:rPr>
          <w:szCs w:val="24"/>
          <w:lang w:val="lv-LV"/>
        </w:rPr>
        <w:t>.</w:t>
      </w:r>
      <w:r>
        <w:rPr>
          <w:szCs w:val="24"/>
          <w:lang w:val="lv-LV"/>
        </w:rPr>
        <w:t>augusta</w:t>
      </w:r>
      <w:proofErr w:type="spellEnd"/>
      <w:r w:rsidRPr="008A5180">
        <w:rPr>
          <w:szCs w:val="24"/>
          <w:lang w:val="lv-LV"/>
        </w:rPr>
        <w:t xml:space="preserve"> sēdes lēmumu</w:t>
      </w:r>
      <w:r w:rsidR="009D1B52">
        <w:rPr>
          <w:szCs w:val="24"/>
          <w:lang w:val="lv-LV"/>
        </w:rPr>
        <w:t xml:space="preserve"> </w:t>
      </w:r>
      <w:proofErr w:type="spellStart"/>
      <w:r w:rsidR="009D1B52">
        <w:rPr>
          <w:szCs w:val="24"/>
          <w:lang w:val="lv-LV"/>
        </w:rPr>
        <w:t>Nr.575</w:t>
      </w:r>
      <w:proofErr w:type="spellEnd"/>
      <w:r w:rsidRPr="008A5180">
        <w:rPr>
          <w:szCs w:val="24"/>
          <w:lang w:val="lv-LV"/>
        </w:rPr>
        <w:t xml:space="preserve"> </w:t>
      </w:r>
    </w:p>
    <w:p w14:paraId="629AFE48" w14:textId="77777777" w:rsidR="00EA3117" w:rsidRPr="00171484" w:rsidRDefault="00000000" w:rsidP="00EA3117">
      <w:pPr>
        <w:ind w:right="-143"/>
        <w:jc w:val="center"/>
        <w:rPr>
          <w:szCs w:val="24"/>
          <w:lang w:val="lv-LV"/>
        </w:rPr>
      </w:pPr>
      <w:r w:rsidRPr="008A5180">
        <w:rPr>
          <w:szCs w:val="24"/>
          <w:lang w:val="lv-LV"/>
        </w:rPr>
        <w:t xml:space="preserve">                                                                                                                   protokols </w:t>
      </w:r>
      <w:proofErr w:type="spellStart"/>
      <w:r w:rsidRPr="008A5180">
        <w:rPr>
          <w:szCs w:val="24"/>
          <w:lang w:val="lv-LV"/>
        </w:rPr>
        <w:t>Nr.</w:t>
      </w:r>
      <w:r w:rsidR="009D1B52" w:rsidRPr="009D1B52">
        <w:rPr>
          <w:szCs w:val="24"/>
          <w:lang w:val="lv-LV"/>
        </w:rPr>
        <w:t>9</w:t>
      </w:r>
      <w:proofErr w:type="spellEnd"/>
      <w:r w:rsidRPr="009D1B52">
        <w:rPr>
          <w:szCs w:val="24"/>
          <w:lang w:val="lv-LV"/>
        </w:rPr>
        <w:t xml:space="preserve">, </w:t>
      </w:r>
      <w:r w:rsidR="009D1B52" w:rsidRPr="009D1B52">
        <w:rPr>
          <w:szCs w:val="24"/>
          <w:lang w:val="lv-LV"/>
        </w:rPr>
        <w:t>25</w:t>
      </w:r>
      <w:r w:rsidRPr="008A5180">
        <w:rPr>
          <w:szCs w:val="24"/>
          <w:lang w:val="lv-LV"/>
        </w:rPr>
        <w:t>.§</w:t>
      </w:r>
    </w:p>
    <w:p w14:paraId="6F19FDD9" w14:textId="77777777" w:rsidR="00EA3117" w:rsidRPr="00171484" w:rsidRDefault="00EA3117" w:rsidP="00EA3117">
      <w:pPr>
        <w:rPr>
          <w:b/>
          <w:lang w:val="lv-LV"/>
        </w:rPr>
      </w:pPr>
    </w:p>
    <w:p w14:paraId="532C6B09" w14:textId="77777777" w:rsidR="00EA3117" w:rsidRPr="00171484" w:rsidRDefault="00000000" w:rsidP="00EA3117">
      <w:pPr>
        <w:jc w:val="center"/>
        <w:rPr>
          <w:b/>
          <w:lang w:val="lv-LV"/>
        </w:rPr>
      </w:pPr>
      <w:r w:rsidRPr="00171484">
        <w:rPr>
          <w:rFonts w:ascii="Times New Roman" w:hAnsi="Times New Roman"/>
          <w:b/>
          <w:lang w:val="lv-LV"/>
        </w:rPr>
        <w:t xml:space="preserve">Nekustamā  īpašumā ar kadastra numuru </w:t>
      </w:r>
      <w:r w:rsidRPr="00171484">
        <w:rPr>
          <w:b/>
          <w:shd w:val="clear" w:color="auto" w:fill="FFFFFF"/>
          <w:lang w:val="lv-LV"/>
        </w:rPr>
        <w:t xml:space="preserve">68010080021 ietilpstošās </w:t>
      </w:r>
      <w:r w:rsidRPr="00171484">
        <w:rPr>
          <w:b/>
          <w:lang w:val="lv-LV"/>
        </w:rPr>
        <w:t xml:space="preserve">zemes vienības ar kadastra apzīmējumu </w:t>
      </w:r>
      <w:r w:rsidRPr="00171484">
        <w:rPr>
          <w:b/>
          <w:shd w:val="clear" w:color="auto" w:fill="FFFFFF"/>
          <w:lang w:val="lv-LV"/>
        </w:rPr>
        <w:t>68010080021</w:t>
      </w:r>
      <w:r w:rsidRPr="00171484">
        <w:rPr>
          <w:b/>
          <w:lang w:val="lv-LV"/>
        </w:rPr>
        <w:t xml:space="preserve"> Latgales ielā </w:t>
      </w:r>
      <w:proofErr w:type="spellStart"/>
      <w:r w:rsidRPr="00171484">
        <w:rPr>
          <w:b/>
          <w:lang w:val="lv-LV"/>
        </w:rPr>
        <w:t>242B</w:t>
      </w:r>
      <w:proofErr w:type="spellEnd"/>
      <w:r w:rsidRPr="00171484">
        <w:rPr>
          <w:b/>
          <w:lang w:val="lv-LV"/>
        </w:rPr>
        <w:t xml:space="preserve">, Ludzā, Ludzas novadā, </w:t>
      </w:r>
    </w:p>
    <w:p w14:paraId="6A132630" w14:textId="77777777" w:rsidR="00EA3117" w:rsidRPr="00171484" w:rsidRDefault="00000000" w:rsidP="00EA3117">
      <w:pPr>
        <w:jc w:val="center"/>
        <w:rPr>
          <w:b/>
          <w:lang w:val="lv-LV"/>
        </w:rPr>
      </w:pPr>
      <w:r w:rsidRPr="00171484">
        <w:rPr>
          <w:b/>
          <w:shd w:val="clear" w:color="auto" w:fill="FFFFFF"/>
          <w:lang w:val="lv-LV"/>
        </w:rPr>
        <w:t>0,5286 ha</w:t>
      </w:r>
      <w:r w:rsidRPr="00171484">
        <w:rPr>
          <w:b/>
          <w:lang w:val="lv-LV"/>
        </w:rPr>
        <w:t xml:space="preserve"> platībā</w:t>
      </w:r>
    </w:p>
    <w:p w14:paraId="7BACEB2E" w14:textId="77777777" w:rsidR="00EA3117" w:rsidRPr="00171484" w:rsidRDefault="00EA3117" w:rsidP="00EA3117">
      <w:pPr>
        <w:jc w:val="center"/>
        <w:rPr>
          <w:b/>
          <w:lang w:val="lv-LV"/>
        </w:rPr>
      </w:pPr>
    </w:p>
    <w:p w14:paraId="33C74B8F" w14:textId="77777777" w:rsidR="00240488" w:rsidRPr="00171484" w:rsidRDefault="00000000" w:rsidP="00240488">
      <w:pPr>
        <w:jc w:val="center"/>
        <w:rPr>
          <w:b/>
          <w:lang w:val="lv-LV"/>
        </w:rPr>
      </w:pPr>
      <w:r w:rsidRPr="00171484">
        <w:rPr>
          <w:b/>
          <w:lang w:val="lv-LV"/>
        </w:rPr>
        <w:t>APBŪVES TIESĪBAS IZSOLES NOTEIKUMI</w:t>
      </w:r>
    </w:p>
    <w:p w14:paraId="7FAA6C8F" w14:textId="77777777" w:rsidR="00240488" w:rsidRPr="00221EC6" w:rsidRDefault="00240488" w:rsidP="00240488">
      <w:pPr>
        <w:jc w:val="center"/>
        <w:rPr>
          <w:rFonts w:ascii="Times New Roman" w:hAnsi="Times New Roman"/>
          <w:b/>
          <w:szCs w:val="24"/>
          <w:lang w:val="lv-LV"/>
        </w:rPr>
      </w:pPr>
    </w:p>
    <w:p w14:paraId="4813B252" w14:textId="77777777" w:rsidR="00240488" w:rsidRPr="00221EC6" w:rsidRDefault="00000000" w:rsidP="00240488">
      <w:pPr>
        <w:tabs>
          <w:tab w:val="left" w:pos="3261"/>
          <w:tab w:val="left" w:pos="3402"/>
          <w:tab w:val="left" w:pos="3544"/>
          <w:tab w:val="left" w:pos="3686"/>
        </w:tabs>
        <w:ind w:left="360"/>
        <w:contextualSpacing/>
        <w:jc w:val="center"/>
        <w:rPr>
          <w:rFonts w:ascii="Times New Roman" w:eastAsiaTheme="minorHAnsi" w:hAnsi="Times New Roman"/>
          <w:b/>
          <w:szCs w:val="24"/>
          <w:lang w:val="lv-LV"/>
        </w:rPr>
      </w:pPr>
      <w:r w:rsidRPr="00221EC6">
        <w:rPr>
          <w:rFonts w:ascii="Times New Roman" w:eastAsiaTheme="minorHAnsi" w:hAnsi="Times New Roman"/>
          <w:b/>
          <w:szCs w:val="24"/>
          <w:lang w:val="lv-LV"/>
        </w:rPr>
        <w:t>1. Vispārīgie noteikumi</w:t>
      </w:r>
    </w:p>
    <w:p w14:paraId="36ACBDBF"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Izsole tiek organizēta ar Ludzas novada domes lēmumu.</w:t>
      </w:r>
    </w:p>
    <w:p w14:paraId="1BF80694"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Izsoles mērķis ir noteikt apbūves tiesības objekta ieguvēju, jeb apbūves tiesīgo kurš piedāvā finansiāli izdevīgāko piedāvājumu apbūves tiesības nodibināšanai, kas saistīta ar apbūves tiesības izmantošanu.</w:t>
      </w:r>
    </w:p>
    <w:p w14:paraId="15212C77"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Apbūves tiesības izsoli rīko Ludzas novada pašvaldības Nekustamo īpašumu komisija (turpmāk tekstā – Komisija) atbilstoši 2015. gada 13. oktobra Ministru kabineta noteikumu Nr. 593 “</w:t>
      </w:r>
      <w:r w:rsidRPr="00221EC6">
        <w:rPr>
          <w:rFonts w:ascii="Times New Roman" w:eastAsiaTheme="minorHAnsi" w:hAnsi="Times New Roman"/>
          <w:szCs w:val="24"/>
          <w:shd w:val="clear" w:color="auto" w:fill="FFFFFF"/>
          <w:lang w:val="lv-LV"/>
        </w:rPr>
        <w:t xml:space="preserve">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w:t>
      </w:r>
      <w:r w:rsidRPr="00221EC6">
        <w:rPr>
          <w:rFonts w:ascii="Times New Roman" w:eastAsiaTheme="minorHAnsi" w:hAnsi="Times New Roman"/>
          <w:i/>
          <w:iCs/>
          <w:szCs w:val="24"/>
          <w:shd w:val="clear" w:color="auto" w:fill="FFFFFF"/>
          <w:lang w:val="lv-LV"/>
        </w:rPr>
        <w:t xml:space="preserve">(https://likumi.lv/ta/id/277959-darbibas-programmas-izaugsme-un-nodarbinatiba-3-3-1-specifiska-atbalsta-merka-palielinat-privato-investiciju-apjomu-regionos-ve...) </w:t>
      </w:r>
      <w:r w:rsidRPr="00221EC6">
        <w:rPr>
          <w:rFonts w:ascii="Times New Roman" w:eastAsiaTheme="minorHAnsi" w:hAnsi="Times New Roman"/>
          <w:szCs w:val="24"/>
          <w:shd w:val="clear" w:color="auto" w:fill="FFFFFF"/>
          <w:lang w:val="lv-LV"/>
        </w:rPr>
        <w:t xml:space="preserve">(turpmāk tekstā – Noteikumi) un projektu </w:t>
      </w:r>
      <w:proofErr w:type="spellStart"/>
      <w:r w:rsidRPr="00221EC6">
        <w:rPr>
          <w:rFonts w:ascii="Times New Roman" w:eastAsiaTheme="minorHAnsi" w:hAnsi="Times New Roman"/>
          <w:color w:val="000000"/>
          <w:szCs w:val="24"/>
          <w:shd w:val="clear" w:color="auto" w:fill="FFFFFF"/>
          <w:lang w:val="lv-LV"/>
        </w:rPr>
        <w:t>Nr.3.3.1.0</w:t>
      </w:r>
      <w:proofErr w:type="spellEnd"/>
      <w:r w:rsidRPr="00221EC6">
        <w:rPr>
          <w:rFonts w:ascii="Times New Roman" w:eastAsiaTheme="minorHAnsi" w:hAnsi="Times New Roman"/>
          <w:color w:val="000000"/>
          <w:szCs w:val="24"/>
          <w:shd w:val="clear" w:color="auto" w:fill="FFFFFF"/>
          <w:lang w:val="lv-LV"/>
        </w:rPr>
        <w:t>/20/I/001 “Konkurētspējīgas uzņēmējdarbības vides sakārtošana Ludzas pilsētā”</w:t>
      </w:r>
      <w:r w:rsidRPr="00221EC6">
        <w:rPr>
          <w:rFonts w:ascii="Times New Roman" w:eastAsiaTheme="minorHAnsi" w:hAnsi="Times New Roman"/>
          <w:szCs w:val="24"/>
          <w:shd w:val="clear" w:color="auto" w:fill="FFFFFF"/>
          <w:lang w:val="lv-LV"/>
        </w:rPr>
        <w:t xml:space="preserve"> (turpmāk tekstā – Projekts), ievērojot šos noteikumus, Ministru kabineta 2018. gada 19. jūnija noteikumus </w:t>
      </w:r>
      <w:proofErr w:type="spellStart"/>
      <w:r w:rsidRPr="00221EC6">
        <w:rPr>
          <w:rFonts w:ascii="Times New Roman" w:eastAsiaTheme="minorHAnsi" w:hAnsi="Times New Roman"/>
          <w:szCs w:val="24"/>
          <w:shd w:val="clear" w:color="auto" w:fill="FFFFFF"/>
          <w:lang w:val="lv-LV"/>
        </w:rPr>
        <w:t>Nr.350</w:t>
      </w:r>
      <w:proofErr w:type="spellEnd"/>
      <w:r w:rsidRPr="00221EC6">
        <w:rPr>
          <w:rFonts w:ascii="Times New Roman" w:eastAsiaTheme="minorHAnsi" w:hAnsi="Times New Roman"/>
          <w:szCs w:val="24"/>
          <w:shd w:val="clear" w:color="auto" w:fill="FFFFFF"/>
          <w:lang w:val="lv-LV"/>
        </w:rPr>
        <w:t xml:space="preserve"> “Publiskas personas zemes nomas un apbūves tiesības noteikumi” </w:t>
      </w:r>
      <w:r w:rsidRPr="00221EC6">
        <w:rPr>
          <w:rFonts w:ascii="Times New Roman" w:eastAsiaTheme="minorHAnsi" w:hAnsi="Times New Roman"/>
          <w:i/>
          <w:iCs/>
          <w:szCs w:val="24"/>
          <w:shd w:val="clear" w:color="auto" w:fill="FFFFFF"/>
          <w:lang w:val="lv-LV"/>
        </w:rPr>
        <w:t>(</w:t>
      </w:r>
      <w:hyperlink r:id="rId9" w:history="1">
        <w:r w:rsidRPr="00221EC6">
          <w:rPr>
            <w:rFonts w:ascii="Times New Roman" w:eastAsiaTheme="minorHAnsi" w:hAnsi="Times New Roman"/>
            <w:i/>
            <w:iCs/>
            <w:color w:val="0000FF"/>
            <w:szCs w:val="24"/>
            <w:u w:val="single"/>
            <w:shd w:val="clear" w:color="auto" w:fill="FFFFFF"/>
            <w:lang w:val="lv-LV"/>
          </w:rPr>
          <w:t>https://likumi.lv/ta/id/299999-publiskas-personas-zemes-nomas-un-apbuves-tiesibas-noteikumi</w:t>
        </w:r>
      </w:hyperlink>
      <w:r w:rsidRPr="00221EC6">
        <w:rPr>
          <w:rFonts w:ascii="Times New Roman" w:eastAsiaTheme="minorHAnsi" w:hAnsi="Times New Roman"/>
          <w:i/>
          <w:iCs/>
          <w:szCs w:val="24"/>
          <w:shd w:val="clear" w:color="auto" w:fill="FFFFFF"/>
          <w:lang w:val="lv-LV"/>
        </w:rPr>
        <w:t>)</w:t>
      </w:r>
      <w:r w:rsidRPr="00221EC6">
        <w:rPr>
          <w:rFonts w:ascii="Times New Roman" w:eastAsiaTheme="minorHAnsi" w:hAnsi="Times New Roman"/>
          <w:szCs w:val="24"/>
          <w:shd w:val="clear" w:color="auto" w:fill="FFFFFF"/>
          <w:lang w:val="lv-LV"/>
        </w:rPr>
        <w:t>.</w:t>
      </w:r>
    </w:p>
    <w:p w14:paraId="34B39CC2"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shd w:val="clear" w:color="auto" w:fill="FFFFFF"/>
          <w:lang w:val="lv-LV"/>
        </w:rPr>
        <w:t xml:space="preserve">Izsoles sludinājums tiek publicēts Ludzas novada pašvaldības tīmekļvietnē </w:t>
      </w:r>
      <w:hyperlink r:id="rId10" w:history="1">
        <w:proofErr w:type="spellStart"/>
        <w:r w:rsidRPr="00221EC6">
          <w:rPr>
            <w:rFonts w:ascii="Times New Roman" w:eastAsiaTheme="minorHAnsi" w:hAnsi="Times New Roman"/>
            <w:color w:val="0000FF"/>
            <w:szCs w:val="24"/>
            <w:u w:val="single"/>
            <w:shd w:val="clear" w:color="auto" w:fill="FFFFFF"/>
            <w:lang w:val="lv-LV"/>
          </w:rPr>
          <w:t>www.ludzasnovads.lv</w:t>
        </w:r>
        <w:proofErr w:type="spellEnd"/>
      </w:hyperlink>
      <w:r w:rsidRPr="00221EC6">
        <w:rPr>
          <w:rFonts w:ascii="Times New Roman" w:eastAsiaTheme="minorHAnsi" w:hAnsi="Times New Roman"/>
          <w:szCs w:val="24"/>
          <w:shd w:val="clear" w:color="auto" w:fill="FFFFFF"/>
          <w:lang w:val="lv-LV"/>
        </w:rPr>
        <w:t xml:space="preserve">, laikrakstā “LUDZAS ZEME”. Ar izsoles noteikumiem interesenti var iepazīties Ludzas novada pašvaldības tīmekļvietnē </w:t>
      </w:r>
      <w:hyperlink r:id="rId11" w:history="1">
        <w:proofErr w:type="spellStart"/>
        <w:r w:rsidRPr="00221EC6">
          <w:rPr>
            <w:rFonts w:ascii="Times New Roman" w:eastAsiaTheme="minorHAnsi" w:hAnsi="Times New Roman"/>
            <w:color w:val="0000FF"/>
            <w:szCs w:val="24"/>
            <w:u w:val="single"/>
            <w:shd w:val="clear" w:color="auto" w:fill="FFFFFF"/>
            <w:lang w:val="lv-LV"/>
          </w:rPr>
          <w:t>www.ludzasnovads.lv</w:t>
        </w:r>
        <w:proofErr w:type="spellEnd"/>
      </w:hyperlink>
      <w:r w:rsidRPr="00221EC6">
        <w:rPr>
          <w:rFonts w:ascii="Times New Roman" w:eastAsiaTheme="minorHAnsi" w:hAnsi="Times New Roman"/>
          <w:szCs w:val="24"/>
          <w:shd w:val="clear" w:color="auto" w:fill="FFFFFF"/>
          <w:lang w:val="lv-LV"/>
        </w:rPr>
        <w:t xml:space="preserve"> vai klātienē, Ludzas novada pašvaldībā, Raiņa ielā 16, Ludzā, Ludzas novadā, jautājot Klientu apkalpošanas centrā. </w:t>
      </w:r>
    </w:p>
    <w:p w14:paraId="69919BE9"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shd w:val="clear" w:color="auto" w:fill="FFFFFF"/>
          <w:lang w:val="lv-LV"/>
        </w:rPr>
        <w:t xml:space="preserve">Starp apbūves tiesības izsoles dalībniekiem aizliegta vienošanās, kas varētu ietekmēt apbūves tiesības norisi vai rezultātu (pretendentam jāiesniedz aizpildīts un parakstīts apbūves tiesības izsoles noteikumu Pielikums </w:t>
      </w:r>
      <w:proofErr w:type="spellStart"/>
      <w:r w:rsidRPr="00221EC6">
        <w:rPr>
          <w:rFonts w:ascii="Times New Roman" w:eastAsiaTheme="minorHAnsi" w:hAnsi="Times New Roman"/>
          <w:szCs w:val="24"/>
          <w:shd w:val="clear" w:color="auto" w:fill="FFFFFF"/>
          <w:lang w:val="lv-LV"/>
        </w:rPr>
        <w:t>Nr.1</w:t>
      </w:r>
      <w:proofErr w:type="spellEnd"/>
      <w:r w:rsidRPr="00221EC6">
        <w:rPr>
          <w:rFonts w:ascii="Times New Roman" w:eastAsiaTheme="minorHAnsi" w:hAnsi="Times New Roman"/>
          <w:szCs w:val="24"/>
          <w:shd w:val="clear" w:color="auto" w:fill="FFFFFF"/>
          <w:lang w:val="lv-LV"/>
        </w:rPr>
        <w:t>).</w:t>
      </w:r>
    </w:p>
    <w:p w14:paraId="121726E5" w14:textId="77777777" w:rsidR="00240488" w:rsidRPr="00221EC6" w:rsidRDefault="00240488" w:rsidP="00240488">
      <w:pPr>
        <w:jc w:val="both"/>
        <w:rPr>
          <w:rFonts w:ascii="Times New Roman" w:hAnsi="Times New Roman"/>
          <w:szCs w:val="24"/>
          <w:lang w:val="lv-LV"/>
        </w:rPr>
      </w:pPr>
    </w:p>
    <w:p w14:paraId="1D3BCC3A" w14:textId="77777777" w:rsidR="00240488" w:rsidRPr="00221EC6" w:rsidRDefault="00000000" w:rsidP="00240488">
      <w:pPr>
        <w:numPr>
          <w:ilvl w:val="0"/>
          <w:numId w:val="1"/>
        </w:numPr>
        <w:contextualSpacing/>
        <w:jc w:val="center"/>
        <w:rPr>
          <w:rFonts w:ascii="Times New Roman" w:eastAsiaTheme="minorHAnsi" w:hAnsi="Times New Roman"/>
          <w:b/>
          <w:bCs/>
          <w:szCs w:val="24"/>
          <w:lang w:val="lv-LV"/>
        </w:rPr>
      </w:pPr>
      <w:r w:rsidRPr="00221EC6">
        <w:rPr>
          <w:rFonts w:ascii="Times New Roman" w:eastAsiaTheme="minorHAnsi" w:hAnsi="Times New Roman"/>
          <w:b/>
          <w:bCs/>
          <w:szCs w:val="24"/>
          <w:lang w:val="lv-LV"/>
        </w:rPr>
        <w:t>Izsoles veids, norises vieta un laiks</w:t>
      </w:r>
    </w:p>
    <w:p w14:paraId="1A1686EB" w14:textId="77777777" w:rsidR="00240488"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Izsole ir mutiska, ar augšupejošu soli.</w:t>
      </w:r>
    </w:p>
    <w:p w14:paraId="6D42A189"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Pr>
          <w:rFonts w:ascii="Times New Roman" w:eastAsiaTheme="minorHAnsi" w:hAnsi="Times New Roman"/>
          <w:szCs w:val="24"/>
          <w:lang w:val="lv-LV"/>
        </w:rPr>
        <w:t xml:space="preserve">Apbūves tiesību pretendentu pieteikšanās termiņš: </w:t>
      </w:r>
      <w:r>
        <w:rPr>
          <w:rFonts w:ascii="Times New Roman" w:hAnsi="Times New Roman" w:cstheme="minorBidi"/>
          <w:szCs w:val="24"/>
          <w:lang w:val="lv-LV" w:eastAsia="lv-LV"/>
        </w:rPr>
        <w:t>l</w:t>
      </w:r>
      <w:r w:rsidRPr="00262CB0">
        <w:rPr>
          <w:rFonts w:ascii="Times New Roman" w:hAnsi="Times New Roman" w:cstheme="minorBidi"/>
          <w:szCs w:val="24"/>
          <w:lang w:val="lv-LV" w:eastAsia="lv-LV"/>
        </w:rPr>
        <w:t xml:space="preserve">īdz </w:t>
      </w:r>
      <w:r w:rsidRPr="008A5180">
        <w:rPr>
          <w:rFonts w:ascii="Times New Roman" w:hAnsi="Times New Roman" w:cstheme="minorBidi"/>
          <w:szCs w:val="24"/>
          <w:lang w:val="lv-LV" w:eastAsia="lv-LV"/>
        </w:rPr>
        <w:t xml:space="preserve">2023. gada 29. </w:t>
      </w:r>
      <w:r>
        <w:rPr>
          <w:rFonts w:ascii="Times New Roman" w:hAnsi="Times New Roman" w:cstheme="minorBidi"/>
          <w:szCs w:val="24"/>
          <w:lang w:val="lv-LV" w:eastAsia="lv-LV"/>
        </w:rPr>
        <w:t>septembrim</w:t>
      </w:r>
      <w:r w:rsidRPr="008A5180">
        <w:rPr>
          <w:rFonts w:ascii="Times New Roman" w:hAnsi="Times New Roman" w:cstheme="minorBidi"/>
          <w:szCs w:val="24"/>
          <w:lang w:val="lv-LV" w:eastAsia="lv-LV"/>
        </w:rPr>
        <w:t xml:space="preserve"> </w:t>
      </w:r>
      <w:proofErr w:type="spellStart"/>
      <w:r w:rsidRPr="008A5180">
        <w:rPr>
          <w:rFonts w:ascii="Times New Roman" w:hAnsi="Times New Roman" w:cstheme="minorBidi"/>
          <w:szCs w:val="24"/>
          <w:lang w:val="lv-LV" w:eastAsia="lv-LV"/>
        </w:rPr>
        <w:t>plkst.11:00</w:t>
      </w:r>
      <w:proofErr w:type="spellEnd"/>
      <w:r w:rsidRPr="008A5180">
        <w:rPr>
          <w:rFonts w:ascii="Times New Roman" w:hAnsi="Times New Roman" w:cstheme="minorBidi"/>
          <w:szCs w:val="24"/>
          <w:lang w:val="lv-LV" w:eastAsia="lv-LV"/>
        </w:rPr>
        <w:t>.</w:t>
      </w:r>
    </w:p>
    <w:p w14:paraId="303BFF81"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 xml:space="preserve">Izsole notiek 2023. gada </w:t>
      </w:r>
      <w:r>
        <w:rPr>
          <w:rFonts w:ascii="Times New Roman" w:eastAsiaTheme="minorHAnsi" w:hAnsi="Times New Roman"/>
          <w:szCs w:val="24"/>
          <w:lang w:val="lv-LV"/>
        </w:rPr>
        <w:t>2</w:t>
      </w:r>
      <w:r w:rsidRPr="00221EC6">
        <w:rPr>
          <w:rFonts w:ascii="Times New Roman" w:eastAsiaTheme="minorHAnsi" w:hAnsi="Times New Roman"/>
          <w:szCs w:val="24"/>
          <w:lang w:val="lv-LV"/>
        </w:rPr>
        <w:t xml:space="preserve">. </w:t>
      </w:r>
      <w:r>
        <w:rPr>
          <w:rFonts w:ascii="Times New Roman" w:eastAsiaTheme="minorHAnsi" w:hAnsi="Times New Roman"/>
          <w:szCs w:val="24"/>
          <w:lang w:val="lv-LV"/>
        </w:rPr>
        <w:t>oktobrī</w:t>
      </w:r>
      <w:r w:rsidRPr="00221EC6">
        <w:rPr>
          <w:rFonts w:ascii="Times New Roman" w:eastAsiaTheme="minorHAnsi" w:hAnsi="Times New Roman"/>
          <w:szCs w:val="24"/>
          <w:lang w:val="lv-LV"/>
        </w:rPr>
        <w:t xml:space="preserve"> plkst. 11:00 Ludzas novada pašvaldībā, Raiņa ielā 16, Ludzā, Ludzas novadā, LV-5701, 3. stāvā, lielajā zālē.</w:t>
      </w:r>
    </w:p>
    <w:p w14:paraId="08C5BFB9"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Gadījumā, ja apbūves tiesības izsoles noteikumu noteiktajos gadījumos tiek rīkota atkārtota izsole, tad izsoles laiku un vietu nosaka Komisija.</w:t>
      </w:r>
    </w:p>
    <w:p w14:paraId="2558D71A"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jānorāda pieteikumā dalībai apbūves tiesības izsolē.</w:t>
      </w:r>
    </w:p>
    <w:p w14:paraId="5C40D171" w14:textId="77777777" w:rsidR="00240488" w:rsidRPr="00221EC6" w:rsidRDefault="00240488" w:rsidP="00240488">
      <w:pPr>
        <w:jc w:val="both"/>
        <w:rPr>
          <w:rFonts w:ascii="Times New Roman" w:hAnsi="Times New Roman"/>
          <w:b/>
          <w:bCs/>
          <w:szCs w:val="24"/>
          <w:lang w:val="lv-LV"/>
        </w:rPr>
      </w:pPr>
    </w:p>
    <w:p w14:paraId="3DAFC374" w14:textId="77777777" w:rsidR="00240488" w:rsidRPr="00221EC6" w:rsidRDefault="00000000" w:rsidP="00240488">
      <w:pPr>
        <w:numPr>
          <w:ilvl w:val="0"/>
          <w:numId w:val="1"/>
        </w:numPr>
        <w:contextualSpacing/>
        <w:jc w:val="center"/>
        <w:rPr>
          <w:rFonts w:ascii="Times New Roman" w:eastAsiaTheme="minorHAnsi" w:hAnsi="Times New Roman"/>
          <w:b/>
          <w:bCs/>
          <w:szCs w:val="24"/>
          <w:lang w:val="lv-LV"/>
        </w:rPr>
      </w:pPr>
      <w:r w:rsidRPr="00221EC6">
        <w:rPr>
          <w:rFonts w:ascii="Times New Roman" w:eastAsiaTheme="minorHAnsi" w:hAnsi="Times New Roman"/>
          <w:b/>
          <w:bCs/>
          <w:szCs w:val="24"/>
          <w:lang w:val="lv-LV"/>
        </w:rPr>
        <w:t>Izsoles objekts</w:t>
      </w:r>
    </w:p>
    <w:p w14:paraId="1AEA0618"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 xml:space="preserve">Izsoles objekts – apbūves tiesība uz nekustamā īpašuma ar adresi Latgales iela </w:t>
      </w:r>
      <w:proofErr w:type="spellStart"/>
      <w:r w:rsidRPr="00221EC6">
        <w:rPr>
          <w:rFonts w:ascii="Times New Roman" w:eastAsiaTheme="minorHAnsi" w:hAnsi="Times New Roman"/>
          <w:szCs w:val="24"/>
          <w:lang w:val="lv-LV"/>
        </w:rPr>
        <w:t>242B</w:t>
      </w:r>
      <w:proofErr w:type="spellEnd"/>
      <w:r w:rsidRPr="00221EC6">
        <w:rPr>
          <w:rFonts w:ascii="Times New Roman" w:eastAsiaTheme="minorHAnsi" w:hAnsi="Times New Roman"/>
          <w:szCs w:val="24"/>
          <w:lang w:val="lv-LV"/>
        </w:rPr>
        <w:t>, Ludzā un kadastra Nr. 6801 008 0021 ar platību 0,5286 ha</w:t>
      </w:r>
      <w:r>
        <w:rPr>
          <w:rFonts w:ascii="Times New Roman" w:eastAsiaTheme="minorHAnsi" w:hAnsi="Times New Roman"/>
          <w:szCs w:val="24"/>
          <w:lang w:val="lv-LV"/>
        </w:rPr>
        <w:t>.</w:t>
      </w:r>
    </w:p>
    <w:p w14:paraId="1EF88F1A"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 xml:space="preserve">Izsoles objekta apbūves tiesības piešķiršanas mērķis –lietot </w:t>
      </w:r>
      <w:r>
        <w:rPr>
          <w:rFonts w:ascii="Times New Roman" w:eastAsiaTheme="minorHAnsi" w:hAnsi="Times New Roman"/>
          <w:szCs w:val="24"/>
          <w:lang w:val="lv-LV"/>
        </w:rPr>
        <w:t>zemesgabalu un veikt apbūvi</w:t>
      </w:r>
      <w:r w:rsidRPr="00221EC6">
        <w:rPr>
          <w:rFonts w:ascii="Times New Roman" w:eastAsiaTheme="minorHAnsi" w:hAnsi="Times New Roman"/>
          <w:szCs w:val="24"/>
          <w:lang w:val="lv-LV"/>
        </w:rPr>
        <w:t>.</w:t>
      </w:r>
    </w:p>
    <w:p w14:paraId="40969DC1"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Izsoles objekta zemes lietošanas mērķis – Rūpnieciskās apbūves  teritorijas (R).</w:t>
      </w:r>
    </w:p>
    <w:p w14:paraId="6D2ECFA0" w14:textId="77777777" w:rsidR="00240488" w:rsidRPr="00221EC6" w:rsidRDefault="00240488" w:rsidP="00240488">
      <w:pPr>
        <w:jc w:val="both"/>
        <w:rPr>
          <w:rFonts w:ascii="Times New Roman" w:hAnsi="Times New Roman"/>
          <w:szCs w:val="24"/>
          <w:lang w:val="lv-LV"/>
        </w:rPr>
      </w:pPr>
    </w:p>
    <w:p w14:paraId="37E01726" w14:textId="77777777" w:rsidR="00240488" w:rsidRPr="00221EC6" w:rsidRDefault="00000000" w:rsidP="00240488">
      <w:pPr>
        <w:numPr>
          <w:ilvl w:val="0"/>
          <w:numId w:val="1"/>
        </w:numPr>
        <w:contextualSpacing/>
        <w:jc w:val="center"/>
        <w:rPr>
          <w:rFonts w:ascii="Times New Roman" w:eastAsiaTheme="minorHAnsi" w:hAnsi="Times New Roman"/>
          <w:b/>
          <w:bCs/>
          <w:szCs w:val="24"/>
          <w:lang w:val="lv-LV"/>
        </w:rPr>
      </w:pPr>
      <w:r w:rsidRPr="00221EC6">
        <w:rPr>
          <w:rFonts w:ascii="Times New Roman" w:eastAsiaTheme="minorHAnsi" w:hAnsi="Times New Roman"/>
          <w:b/>
          <w:bCs/>
          <w:szCs w:val="24"/>
          <w:lang w:val="lv-LV"/>
        </w:rPr>
        <w:t>Apbūves tiesības maksa</w:t>
      </w:r>
    </w:p>
    <w:p w14:paraId="2AE4E78B"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Izsoles sākumcena gadā ir 385,00 EUR, neiekļaujot maksā pievienotās vērtības nodokli un nekustamā īpašuma nodokli.</w:t>
      </w:r>
    </w:p>
    <w:p w14:paraId="2A939810"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Papildu  gada maksai par apbūves tiesību apbūves tiesīgais apmaksā Pievienotās vērtības nodokli, atbilstoši Pievienotās vērtības nodokļa likumam, u.c. Latvijas Republikas normatīvajos aktos noteiktos un tieši ar zemes vienību un izsoles objektu saistītos nodokļus, nodevas, kā arī nekustamā īpašuma nodokli.</w:t>
      </w:r>
    </w:p>
    <w:p w14:paraId="7B3D6C1C"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 xml:space="preserve">Līdz pieteikuma par piedalīšanos izsolē iesniegšanai pretendents iemaksā Ludzas novada pašvaldības norēķinu kontā: </w:t>
      </w:r>
      <w:proofErr w:type="spellStart"/>
      <w:r w:rsidRPr="00221EC6">
        <w:rPr>
          <w:rFonts w:ascii="Times New Roman" w:eastAsiaTheme="minorHAnsi" w:hAnsi="Times New Roman"/>
          <w:szCs w:val="24"/>
          <w:lang w:val="lv-LV"/>
        </w:rPr>
        <w:t>LV09PARX0002240270024</w:t>
      </w:r>
      <w:proofErr w:type="spellEnd"/>
      <w:r w:rsidRPr="00221EC6">
        <w:rPr>
          <w:rFonts w:ascii="Times New Roman" w:eastAsiaTheme="minorHAnsi" w:hAnsi="Times New Roman"/>
          <w:szCs w:val="24"/>
          <w:lang w:val="lv-LV"/>
        </w:rPr>
        <w:t xml:space="preserve">, AS “Citadele banka”, kods: </w:t>
      </w:r>
      <w:proofErr w:type="spellStart"/>
      <w:r w:rsidRPr="00221EC6">
        <w:rPr>
          <w:rFonts w:ascii="Times New Roman" w:eastAsiaTheme="minorHAnsi" w:hAnsi="Times New Roman"/>
          <w:szCs w:val="24"/>
          <w:lang w:val="lv-LV"/>
        </w:rPr>
        <w:t>PARXLV22</w:t>
      </w:r>
      <w:proofErr w:type="spellEnd"/>
      <w:r w:rsidRPr="00221EC6">
        <w:rPr>
          <w:rFonts w:ascii="Times New Roman" w:eastAsiaTheme="minorHAnsi" w:hAnsi="Times New Roman"/>
          <w:szCs w:val="24"/>
          <w:lang w:val="lv-LV"/>
        </w:rPr>
        <w:t xml:space="preserve">, izsoles </w:t>
      </w:r>
      <w:r w:rsidRPr="00221EC6">
        <w:rPr>
          <w:rFonts w:ascii="Times New Roman" w:eastAsiaTheme="minorHAnsi" w:hAnsi="Times New Roman"/>
          <w:b/>
          <w:bCs/>
          <w:szCs w:val="24"/>
          <w:lang w:val="lv-LV"/>
        </w:rPr>
        <w:t>dalības maksu 20,00 EUR</w:t>
      </w:r>
      <w:r w:rsidRPr="00221EC6">
        <w:rPr>
          <w:rFonts w:ascii="Times New Roman" w:eastAsiaTheme="minorHAnsi" w:hAnsi="Times New Roman"/>
          <w:szCs w:val="24"/>
          <w:lang w:val="lv-LV"/>
        </w:rPr>
        <w:t xml:space="preserve"> ar norādi maksājuma mērķī: dalības maksa apbūves tiesību izsolei, Latgales iela </w:t>
      </w:r>
      <w:proofErr w:type="spellStart"/>
      <w:r w:rsidRPr="00221EC6">
        <w:rPr>
          <w:rFonts w:ascii="Times New Roman" w:eastAsiaTheme="minorHAnsi" w:hAnsi="Times New Roman"/>
          <w:szCs w:val="24"/>
          <w:lang w:val="lv-LV"/>
        </w:rPr>
        <w:t>242B</w:t>
      </w:r>
      <w:proofErr w:type="spellEnd"/>
      <w:r w:rsidRPr="00221EC6">
        <w:rPr>
          <w:rFonts w:ascii="Times New Roman" w:eastAsiaTheme="minorHAnsi" w:hAnsi="Times New Roman"/>
          <w:szCs w:val="24"/>
          <w:lang w:val="lv-LV"/>
        </w:rPr>
        <w:t>, Ludza. Dalības maksa izsoles dalībniekam vai pretendentam netiek atmaksāta.</w:t>
      </w:r>
    </w:p>
    <w:p w14:paraId="7E696741"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 xml:space="preserve">Izsoles solis tiek noteikts </w:t>
      </w:r>
      <w:r w:rsidRPr="00221EC6">
        <w:rPr>
          <w:rFonts w:ascii="Times New Roman" w:eastAsiaTheme="minorHAnsi" w:hAnsi="Times New Roman"/>
          <w:b/>
          <w:bCs/>
          <w:szCs w:val="24"/>
          <w:lang w:val="lv-LV"/>
        </w:rPr>
        <w:t>35,00 EUR</w:t>
      </w:r>
      <w:r w:rsidRPr="00221EC6">
        <w:rPr>
          <w:rFonts w:ascii="Times New Roman" w:eastAsiaTheme="minorHAnsi" w:hAnsi="Times New Roman"/>
          <w:szCs w:val="24"/>
          <w:lang w:val="lv-LV"/>
        </w:rPr>
        <w:t xml:space="preserve"> apmērā pie gada apbūves tiesības maksas, bez pievienotās vērtības nodokļa.</w:t>
      </w:r>
    </w:p>
    <w:p w14:paraId="2CAB16D6"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 xml:space="preserve">Pretendentam jāpievieno pieteikumam maksājuma uzdevums par izsoles nodrošinājuma apmaksu </w:t>
      </w:r>
      <w:r w:rsidRPr="00221EC6">
        <w:rPr>
          <w:rFonts w:ascii="Times New Roman" w:eastAsiaTheme="minorHAnsi" w:hAnsi="Times New Roman"/>
          <w:b/>
          <w:bCs/>
          <w:szCs w:val="24"/>
          <w:lang w:val="lv-LV"/>
        </w:rPr>
        <w:t>50,00 EUR</w:t>
      </w:r>
      <w:r w:rsidRPr="00221EC6">
        <w:rPr>
          <w:rFonts w:ascii="Times New Roman" w:eastAsiaTheme="minorHAnsi" w:hAnsi="Times New Roman"/>
          <w:szCs w:val="24"/>
          <w:lang w:val="lv-LV"/>
        </w:rPr>
        <w:t xml:space="preserve"> apmērā.</w:t>
      </w:r>
    </w:p>
    <w:p w14:paraId="3A97CAB6"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Maksa par apbūves tiesību ir izsolē nosolītā visaugstākā maksa pie izsoles objekta gada apbūves tiesības maksas (bez pievienotās vērtības nodokļa).</w:t>
      </w:r>
    </w:p>
    <w:p w14:paraId="6C488015"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Zemes vienības īpašniekam ir tiesības vienpusēji pārskatīt un mainīt maksu par apbūves tiesības piešķiršanu normatīvajos aktos noteiktajā kārtībā un apmērā.</w:t>
      </w:r>
    </w:p>
    <w:p w14:paraId="346688E9" w14:textId="77777777" w:rsidR="00240488" w:rsidRPr="00221EC6" w:rsidRDefault="00240488" w:rsidP="00240488">
      <w:pPr>
        <w:jc w:val="both"/>
        <w:rPr>
          <w:rFonts w:ascii="Times New Roman" w:hAnsi="Times New Roman"/>
          <w:szCs w:val="24"/>
          <w:lang w:val="lv-LV"/>
        </w:rPr>
      </w:pPr>
    </w:p>
    <w:p w14:paraId="5C9F200B" w14:textId="77777777" w:rsidR="00240488" w:rsidRPr="00221EC6" w:rsidRDefault="00000000" w:rsidP="00240488">
      <w:pPr>
        <w:numPr>
          <w:ilvl w:val="0"/>
          <w:numId w:val="1"/>
        </w:numPr>
        <w:contextualSpacing/>
        <w:jc w:val="center"/>
        <w:rPr>
          <w:rFonts w:ascii="Times New Roman" w:eastAsiaTheme="minorHAnsi" w:hAnsi="Times New Roman"/>
          <w:b/>
          <w:bCs/>
          <w:szCs w:val="24"/>
          <w:lang w:val="lv-LV"/>
        </w:rPr>
      </w:pPr>
      <w:r w:rsidRPr="00221EC6">
        <w:rPr>
          <w:rFonts w:ascii="Times New Roman" w:eastAsiaTheme="minorHAnsi" w:hAnsi="Times New Roman"/>
          <w:b/>
          <w:bCs/>
          <w:szCs w:val="24"/>
          <w:lang w:val="lv-LV"/>
        </w:rPr>
        <w:t>Apbūves tiesības īpašie nosacījumi</w:t>
      </w:r>
    </w:p>
    <w:p w14:paraId="5F9D382F"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Apbūves tiesības līguma termiņš ir ne</w:t>
      </w:r>
      <w:r w:rsidRPr="00221EC6">
        <w:rPr>
          <w:rFonts w:ascii="Times New Roman" w:hAnsi="Times New Roman"/>
          <w:szCs w:val="24"/>
          <w:lang w:val="lv-LV" w:eastAsia="lv-LV"/>
        </w:rPr>
        <w:t xml:space="preserve"> mazāk kā 10 (desmit) un ne vairāk kā 30 (trīsdesmit) gadi no Līguma spēkā stāšanās dienas.</w:t>
      </w:r>
    </w:p>
    <w:p w14:paraId="2D815C62"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lastRenderedPageBreak/>
        <w:t>Apbūves tiesība ir spēkā tikai pēc apbūves tiesības ierakstīšanas zemesgrāmatā, tā izbeidzas pati no sevis līdz ar zemesgrāmatā reģistrētā apbūves tiesības termiņa notecējumu atbilstoši spēkā esošajiem normatīvajiem aktiem.</w:t>
      </w:r>
    </w:p>
    <w:p w14:paraId="56C1F85D"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Apbūves tiesīgajam nav tiesības apbūves tiesību atsavināt, kā arī apgrūtināt ar lietu tiesībām.</w:t>
      </w:r>
    </w:p>
    <w:p w14:paraId="6A61DCAD"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Citi nosacījumi – saskaņā ar Apbūves tiesības līgumu, kas ir šo izsoles noteikumu neatņemama sastāvdaļa.</w:t>
      </w:r>
    </w:p>
    <w:p w14:paraId="475BD155" w14:textId="77777777" w:rsidR="00240488" w:rsidRPr="00221EC6" w:rsidRDefault="00240488" w:rsidP="00240488">
      <w:pPr>
        <w:ind w:left="1080"/>
        <w:contextualSpacing/>
        <w:jc w:val="both"/>
        <w:rPr>
          <w:rFonts w:ascii="Times New Roman" w:eastAsiaTheme="minorHAnsi" w:hAnsi="Times New Roman"/>
          <w:szCs w:val="24"/>
          <w:lang w:val="lv-LV"/>
        </w:rPr>
      </w:pPr>
    </w:p>
    <w:p w14:paraId="287A86B8" w14:textId="77777777" w:rsidR="00240488" w:rsidRPr="00221EC6" w:rsidRDefault="00000000" w:rsidP="00240488">
      <w:pPr>
        <w:numPr>
          <w:ilvl w:val="0"/>
          <w:numId w:val="1"/>
        </w:numPr>
        <w:contextualSpacing/>
        <w:jc w:val="center"/>
        <w:rPr>
          <w:rFonts w:ascii="Times New Roman" w:eastAsiaTheme="minorHAnsi" w:hAnsi="Times New Roman"/>
          <w:b/>
          <w:bCs/>
          <w:szCs w:val="24"/>
          <w:lang w:val="lv-LV"/>
        </w:rPr>
      </w:pPr>
      <w:r w:rsidRPr="00221EC6">
        <w:rPr>
          <w:rFonts w:ascii="Times New Roman" w:eastAsiaTheme="minorHAnsi" w:hAnsi="Times New Roman"/>
          <w:b/>
          <w:bCs/>
          <w:szCs w:val="24"/>
          <w:lang w:val="lv-LV"/>
        </w:rPr>
        <w:t>Izsoles pretendentu pieteikumu iesniegšanas un izvērtēšanas kārtība</w:t>
      </w:r>
    </w:p>
    <w:p w14:paraId="7F8EF657"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Par izsoles dalībnieku var kļūt jebkura persona, kura saskaņā  ar spēkā esošajiem normatīvajiem aktiem un šiem noteikumiem ir tiesīga piedalīties izsolē un iegūt apbūves tiesību (turpmāk – Pretendents).</w:t>
      </w:r>
    </w:p>
    <w:p w14:paraId="2A8D5BF9"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 xml:space="preserve">Pieteikums dalībai izsolē jāiesniedz Ludzas novada pašvaldības Klientu apkalpošanas centrā vai, ja pieteikumu iesniedz parakstītu ar drošu elektronisko parakstu iesūtot to uz  elektronisko pasta adresi: </w:t>
      </w:r>
      <w:hyperlink r:id="rId12" w:history="1">
        <w:proofErr w:type="spellStart"/>
        <w:r w:rsidRPr="00221EC6">
          <w:rPr>
            <w:rFonts w:ascii="Times New Roman" w:eastAsiaTheme="minorHAnsi" w:hAnsi="Times New Roman"/>
            <w:color w:val="0000FF"/>
            <w:szCs w:val="24"/>
            <w:u w:val="single"/>
            <w:lang w:val="lv-LV"/>
          </w:rPr>
          <w:t>pasts@ludzasnovads.lv</w:t>
        </w:r>
        <w:proofErr w:type="spellEnd"/>
      </w:hyperlink>
      <w:r w:rsidRPr="00221EC6">
        <w:rPr>
          <w:rFonts w:ascii="Times New Roman" w:eastAsiaTheme="minorHAnsi" w:hAnsi="Times New Roman"/>
          <w:szCs w:val="24"/>
          <w:lang w:val="lv-LV"/>
        </w:rPr>
        <w:t xml:space="preserve"> </w:t>
      </w:r>
      <w:r w:rsidRPr="00547E22">
        <w:rPr>
          <w:rFonts w:ascii="Times New Roman" w:eastAsiaTheme="minorHAnsi" w:hAnsi="Times New Roman"/>
          <w:b/>
          <w:bCs/>
          <w:szCs w:val="24"/>
          <w:lang w:val="lv-LV"/>
        </w:rPr>
        <w:t xml:space="preserve">līdz 2023. gada </w:t>
      </w:r>
      <w:proofErr w:type="spellStart"/>
      <w:r w:rsidRPr="00547E22">
        <w:rPr>
          <w:rFonts w:ascii="Times New Roman" w:eastAsiaTheme="minorHAnsi" w:hAnsi="Times New Roman"/>
          <w:b/>
          <w:bCs/>
          <w:szCs w:val="24"/>
          <w:lang w:val="lv-LV"/>
        </w:rPr>
        <w:t>29.septembrim</w:t>
      </w:r>
      <w:proofErr w:type="spellEnd"/>
      <w:r w:rsidRPr="00547E22">
        <w:rPr>
          <w:rFonts w:ascii="Times New Roman" w:eastAsiaTheme="minorHAnsi" w:hAnsi="Times New Roman"/>
          <w:b/>
          <w:bCs/>
          <w:szCs w:val="24"/>
          <w:lang w:val="lv-LV"/>
        </w:rPr>
        <w:t xml:space="preserve"> </w:t>
      </w:r>
      <w:proofErr w:type="spellStart"/>
      <w:r w:rsidRPr="00547E22">
        <w:rPr>
          <w:rFonts w:ascii="Times New Roman" w:eastAsiaTheme="minorHAnsi" w:hAnsi="Times New Roman"/>
          <w:b/>
          <w:bCs/>
          <w:szCs w:val="24"/>
          <w:lang w:val="lv-LV"/>
        </w:rPr>
        <w:t>plkst.11:00</w:t>
      </w:r>
      <w:proofErr w:type="spellEnd"/>
      <w:r w:rsidRPr="00221EC6">
        <w:rPr>
          <w:rFonts w:ascii="Times New Roman" w:eastAsiaTheme="minorHAnsi" w:hAnsi="Times New Roman"/>
          <w:szCs w:val="24"/>
          <w:lang w:val="lv-LV"/>
        </w:rPr>
        <w:t>.</w:t>
      </w:r>
    </w:p>
    <w:p w14:paraId="0C0E1662"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 xml:space="preserve">Pieteikumā, kura saturs noteikts apbūves tiesību izsoles noteikumu Pielikumā </w:t>
      </w:r>
      <w:proofErr w:type="spellStart"/>
      <w:r w:rsidRPr="00221EC6">
        <w:rPr>
          <w:rFonts w:ascii="Times New Roman" w:eastAsiaTheme="minorHAnsi" w:hAnsi="Times New Roman"/>
          <w:szCs w:val="24"/>
          <w:lang w:val="lv-LV"/>
        </w:rPr>
        <w:t>Nr.1</w:t>
      </w:r>
      <w:proofErr w:type="spellEnd"/>
      <w:r w:rsidRPr="00221EC6">
        <w:rPr>
          <w:rFonts w:ascii="Times New Roman" w:eastAsiaTheme="minorHAnsi" w:hAnsi="Times New Roman"/>
          <w:szCs w:val="24"/>
          <w:u w:val="single"/>
          <w:lang w:val="lv-LV"/>
        </w:rPr>
        <w:t xml:space="preserve">, </w:t>
      </w:r>
      <w:r w:rsidRPr="00221EC6">
        <w:rPr>
          <w:rFonts w:ascii="Times New Roman" w:eastAsiaTheme="minorHAnsi" w:hAnsi="Times New Roman"/>
          <w:szCs w:val="24"/>
          <w:lang w:val="lv-LV"/>
        </w:rPr>
        <w:t>pretendents norāda:</w:t>
      </w:r>
    </w:p>
    <w:p w14:paraId="137D668D" w14:textId="77777777" w:rsidR="00240488" w:rsidRPr="00221EC6" w:rsidRDefault="00000000" w:rsidP="00240488">
      <w:pPr>
        <w:numPr>
          <w:ilvl w:val="2"/>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fiziska persona – vārdu, uzvārdu, personas kodu, deklarētās dzīvesvietas adresi, juridiska persona, arī personālsabiedrība, - nosaukumu (firmu), reģistrācijas numuru un juridisko adresi;</w:t>
      </w:r>
    </w:p>
    <w:p w14:paraId="4CD3E47F" w14:textId="77777777" w:rsidR="00240488" w:rsidRPr="00221EC6" w:rsidRDefault="00000000" w:rsidP="00240488">
      <w:pPr>
        <w:numPr>
          <w:ilvl w:val="2"/>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Apbūves tiesību pretendenta pārstāvja vārdu, uzvārdu un personas kodu (ja ir);</w:t>
      </w:r>
    </w:p>
    <w:p w14:paraId="77F1BB98" w14:textId="77777777" w:rsidR="00240488" w:rsidRPr="00221EC6" w:rsidRDefault="00000000" w:rsidP="00240488">
      <w:pPr>
        <w:numPr>
          <w:ilvl w:val="2"/>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Oficiālo elektronisko adresi, ja ir aktivizēts tās konts, vai elektroniskā pasta adresi;</w:t>
      </w:r>
    </w:p>
    <w:p w14:paraId="0FB69FCC" w14:textId="77777777" w:rsidR="00240488" w:rsidRPr="00221EC6" w:rsidRDefault="00000000" w:rsidP="00240488">
      <w:pPr>
        <w:numPr>
          <w:ilvl w:val="2"/>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 xml:space="preserve">Apbūves tiesību pretendenta piekrišanu, ka apbūves tiesību objekta īpašnieks kā </w:t>
      </w:r>
      <w:proofErr w:type="spellStart"/>
      <w:r w:rsidRPr="00221EC6">
        <w:rPr>
          <w:rFonts w:ascii="Times New Roman" w:eastAsiaTheme="minorHAnsi" w:hAnsi="Times New Roman"/>
          <w:szCs w:val="24"/>
          <w:lang w:val="lv-LV"/>
        </w:rPr>
        <w:t>kredītinformācijas</w:t>
      </w:r>
      <w:proofErr w:type="spellEnd"/>
      <w:r w:rsidRPr="00221EC6">
        <w:rPr>
          <w:rFonts w:ascii="Times New Roman" w:eastAsiaTheme="minorHAnsi" w:hAnsi="Times New Roman"/>
          <w:szCs w:val="24"/>
          <w:lang w:val="lv-LV"/>
        </w:rPr>
        <w:t xml:space="preserve"> lietotājs ir tiesīgs pieprasīt un saņemt kredīt informāciju, tai skaitā ziņas par apbūves tiesību pretendenta kavētajiem maksājumiem un tā kredītreitingu, no apbūves tiesību objekta īpašniekam pieejamām datubāzēm.</w:t>
      </w:r>
    </w:p>
    <w:p w14:paraId="6C1D0609"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apliecinājumu, ka:</w:t>
      </w:r>
    </w:p>
    <w:p w14:paraId="307D7890" w14:textId="77777777" w:rsidR="00240488" w:rsidRPr="00221EC6" w:rsidRDefault="00000000" w:rsidP="00240488">
      <w:pPr>
        <w:numPr>
          <w:ilvl w:val="2"/>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ir iepazinies ar mutiskas izsoles norises kārtību;</w:t>
      </w:r>
    </w:p>
    <w:p w14:paraId="5886F85D" w14:textId="77777777" w:rsidR="00240488" w:rsidRPr="00221EC6" w:rsidRDefault="00000000" w:rsidP="00240488">
      <w:pPr>
        <w:numPr>
          <w:ilvl w:val="2"/>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piekrīt savu personas datu (telefona numura, oficiālās elektroniskās adreses, ja ir aktivizēts tās konts, vai elektroniskās pasta adreses (ja ir) apstrādei informācijas nosūtīšanai un saziņai saskaņā ar pretendentam sniegto Ludzas novada pašvaldības privātuma politikā iekļauto (</w:t>
      </w:r>
      <w:proofErr w:type="spellStart"/>
      <w:r>
        <w:fldChar w:fldCharType="begin"/>
      </w:r>
      <w:r>
        <w:instrText>HYPERLINK "http://www.ludzasnovads.lv"</w:instrText>
      </w:r>
      <w:r>
        <w:fldChar w:fldCharType="separate"/>
      </w:r>
      <w:r w:rsidRPr="00221EC6">
        <w:rPr>
          <w:rFonts w:ascii="Times New Roman" w:eastAsiaTheme="minorHAnsi" w:hAnsi="Times New Roman"/>
          <w:color w:val="0000FF"/>
          <w:szCs w:val="24"/>
          <w:u w:val="single"/>
          <w:lang w:val="lv-LV"/>
        </w:rPr>
        <w:t>www.ludzasnovads.lv</w:t>
      </w:r>
      <w:proofErr w:type="spellEnd"/>
      <w:r>
        <w:rPr>
          <w:rFonts w:ascii="Times New Roman" w:eastAsiaTheme="minorHAnsi" w:hAnsi="Times New Roman"/>
          <w:color w:val="0000FF"/>
          <w:szCs w:val="24"/>
          <w:u w:val="single"/>
          <w:lang w:val="lv-LV"/>
        </w:rPr>
        <w:fldChar w:fldCharType="end"/>
      </w:r>
      <w:r w:rsidRPr="00221EC6">
        <w:rPr>
          <w:rFonts w:ascii="Times New Roman" w:eastAsiaTheme="minorHAnsi" w:hAnsi="Times New Roman"/>
          <w:szCs w:val="24"/>
          <w:lang w:val="lv-LV"/>
        </w:rPr>
        <w:t xml:space="preserve"> sadaļa Privātuma politika) informāciju un, ka ir iepazinies ar Ludzas novada pašvaldības privātuma politikā iekļauto informāciju.</w:t>
      </w:r>
    </w:p>
    <w:p w14:paraId="4CF2EFA3"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Papildu pieteikumā pretendents apliecina:</w:t>
      </w:r>
    </w:p>
    <w:p w14:paraId="1EE0109E" w14:textId="77777777" w:rsidR="00240488" w:rsidRPr="00221EC6" w:rsidRDefault="00000000" w:rsidP="00240488">
      <w:pPr>
        <w:numPr>
          <w:ilvl w:val="2"/>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Ka pretendentam uz pieteikuma iesniegšanas dienu nav neizpildītu maksājumu saistību par līgumiem un/vai nav tiesvedība civillietā ar Ludzas novada pašvaldību, vai tās iestādi (struktūrvienību), vai Ludzas novada pašvaldības dibinātu kapitālsabiedrību, tai skaitā, pretendents apliecina, ka tas nav atzīstams par nelabticīgu nomnieku, ievērojot noteikumos noteiktos kritērijus;</w:t>
      </w:r>
    </w:p>
    <w:p w14:paraId="14EA2D0E" w14:textId="77777777" w:rsidR="00240488" w:rsidRPr="00221EC6" w:rsidRDefault="00000000" w:rsidP="00240488">
      <w:pPr>
        <w:numPr>
          <w:ilvl w:val="2"/>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 xml:space="preserve">Pretendentam uz pieteikuma iesniegšanas dienu nav pasludināts maksātnespējas process, tiesiskās aizsardzības process vai </w:t>
      </w:r>
      <w:proofErr w:type="spellStart"/>
      <w:r w:rsidRPr="00221EC6">
        <w:rPr>
          <w:rFonts w:ascii="Times New Roman" w:eastAsiaTheme="minorHAnsi" w:hAnsi="Times New Roman"/>
          <w:szCs w:val="24"/>
          <w:lang w:val="lv-LV"/>
        </w:rPr>
        <w:t>ārpustiesas</w:t>
      </w:r>
      <w:proofErr w:type="spellEnd"/>
      <w:r w:rsidRPr="00221EC6">
        <w:rPr>
          <w:rFonts w:ascii="Times New Roman" w:eastAsiaTheme="minorHAnsi" w:hAnsi="Times New Roman"/>
          <w:szCs w:val="24"/>
          <w:lang w:val="lv-LV"/>
        </w:rPr>
        <w:t xml:space="preserve"> tiesiskās aizsardzības process, nav apturēta vai izbeigta saimnieciskā darbība, nav uzsākts likvidācijas process, nav nodokļu parādu, kas lielāki par 150 </w:t>
      </w:r>
      <w:proofErr w:type="spellStart"/>
      <w:r w:rsidRPr="00221EC6">
        <w:rPr>
          <w:rFonts w:ascii="Times New Roman" w:eastAsiaTheme="minorHAnsi" w:hAnsi="Times New Roman"/>
          <w:i/>
          <w:iCs/>
          <w:szCs w:val="24"/>
          <w:lang w:val="lv-LV"/>
        </w:rPr>
        <w:t>euro</w:t>
      </w:r>
      <w:proofErr w:type="spellEnd"/>
      <w:r w:rsidRPr="00221EC6">
        <w:rPr>
          <w:rFonts w:ascii="Times New Roman" w:eastAsiaTheme="minorHAnsi" w:hAnsi="Times New Roman"/>
          <w:szCs w:val="24"/>
          <w:lang w:val="lv-LV"/>
        </w:rPr>
        <w:t>, tostarp nav nekustamā īpašuma nodokļu parādu.</w:t>
      </w:r>
    </w:p>
    <w:p w14:paraId="76CF39A4"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Pieteikumam Pretendents pievieno:</w:t>
      </w:r>
    </w:p>
    <w:p w14:paraId="06E33454" w14:textId="77777777" w:rsidR="00240488" w:rsidRPr="00221EC6" w:rsidRDefault="00000000" w:rsidP="00240488">
      <w:pPr>
        <w:numPr>
          <w:ilvl w:val="2"/>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lastRenderedPageBreak/>
        <w:t>drošības naudas iemaksu apliecinošu dokumentu (internetbankas maksājuma dokumentam jābūt ar references numuru);</w:t>
      </w:r>
    </w:p>
    <w:p w14:paraId="555B35C8" w14:textId="77777777" w:rsidR="00240488" w:rsidRPr="00221EC6" w:rsidRDefault="00000000" w:rsidP="00240488">
      <w:pPr>
        <w:numPr>
          <w:ilvl w:val="2"/>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uzņēmumu reģistra izziņu par pretendenta amatpersonu pārstāvības tiesībām, bet, ja pretendents ir reģistrēts ārvalstīs, tad attiecīgās valsts kompetentas institūcijas pilnu izziņu par pretendenta amatpersonu pārstāvības tiesībām;</w:t>
      </w:r>
    </w:p>
    <w:p w14:paraId="272B2D7F" w14:textId="77777777" w:rsidR="00240488" w:rsidRPr="00221EC6" w:rsidRDefault="00000000" w:rsidP="00240488">
      <w:pPr>
        <w:numPr>
          <w:ilvl w:val="2"/>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pilnvaru pārstāvēt pretendentu izsolē, ja pretendentu pārstāv persona, kuras pārstāvības tiesības nav norādītas Uzņēmumu reģistra vai ārvalstu reģistra izsniegtajā izziņā;</w:t>
      </w:r>
    </w:p>
    <w:p w14:paraId="3E7D33EF" w14:textId="77777777" w:rsidR="00240488" w:rsidRPr="00221EC6" w:rsidRDefault="00000000" w:rsidP="00240488">
      <w:pPr>
        <w:numPr>
          <w:ilvl w:val="2"/>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Pieteikumu paraksta izsoles pretendents vai tā pilnvarotā persona.</w:t>
      </w:r>
    </w:p>
    <w:p w14:paraId="643E26A6"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Pirms pieteikuma par piedalīšanos izsolē iesniegšanas, pretendents iemaksā Ludzas novada pašvaldības norēķinu kontā:</w:t>
      </w:r>
    </w:p>
    <w:tbl>
      <w:tblPr>
        <w:tblStyle w:val="Reatabula"/>
        <w:tblW w:w="0" w:type="auto"/>
        <w:tblInd w:w="1080" w:type="dxa"/>
        <w:tblLook w:val="04A0" w:firstRow="1" w:lastRow="0" w:firstColumn="1" w:lastColumn="0" w:noHBand="0" w:noVBand="1"/>
      </w:tblPr>
      <w:tblGrid>
        <w:gridCol w:w="7981"/>
      </w:tblGrid>
      <w:tr w:rsidR="00FF438B" w14:paraId="4455AA4F" w14:textId="77777777" w:rsidTr="00F549EE">
        <w:tc>
          <w:tcPr>
            <w:tcW w:w="9062" w:type="dxa"/>
          </w:tcPr>
          <w:p w14:paraId="3F5D8B71" w14:textId="77777777" w:rsidR="00240488" w:rsidRPr="00221EC6" w:rsidRDefault="00000000" w:rsidP="00F549EE">
            <w:pPr>
              <w:shd w:val="clear" w:color="auto" w:fill="FFFFFF"/>
              <w:spacing w:after="100" w:afterAutospacing="1"/>
              <w:jc w:val="both"/>
              <w:outlineLvl w:val="3"/>
              <w:rPr>
                <w:rFonts w:ascii="Times New Roman" w:hAnsi="Times New Roman"/>
                <w:color w:val="1C1C1C"/>
                <w:szCs w:val="24"/>
                <w:lang w:val="lv-LV" w:eastAsia="lv-LV"/>
              </w:rPr>
            </w:pPr>
            <w:r w:rsidRPr="00221EC6">
              <w:rPr>
                <w:rFonts w:ascii="Times New Roman" w:hAnsi="Times New Roman"/>
                <w:color w:val="1C1C1C"/>
                <w:szCs w:val="24"/>
                <w:lang w:val="lv-LV" w:eastAsia="lv-LV"/>
              </w:rPr>
              <w:t>AS "Citadele banka" konts </w:t>
            </w:r>
          </w:p>
          <w:p w14:paraId="02BB3F6D" w14:textId="77777777" w:rsidR="00240488" w:rsidRPr="00221EC6" w:rsidRDefault="00000000" w:rsidP="00F549EE">
            <w:pPr>
              <w:shd w:val="clear" w:color="auto" w:fill="FFFFFF"/>
              <w:jc w:val="both"/>
              <w:rPr>
                <w:rFonts w:ascii="Times New Roman" w:hAnsi="Times New Roman"/>
                <w:color w:val="212529"/>
                <w:szCs w:val="24"/>
                <w:lang w:val="lv-LV" w:eastAsia="lv-LV"/>
              </w:rPr>
            </w:pPr>
            <w:r w:rsidRPr="00221EC6">
              <w:rPr>
                <w:rFonts w:ascii="Times New Roman" w:hAnsi="Times New Roman"/>
                <w:color w:val="212529"/>
                <w:szCs w:val="24"/>
                <w:lang w:val="lv-LV" w:eastAsia="lv-LV"/>
              </w:rPr>
              <w:t>Saņēmēja nosaukums: Ludzas novada pašvaldība</w:t>
            </w:r>
          </w:p>
          <w:p w14:paraId="647CF61D" w14:textId="77777777" w:rsidR="00240488" w:rsidRPr="00221EC6" w:rsidRDefault="00000000" w:rsidP="00F549EE">
            <w:pPr>
              <w:shd w:val="clear" w:color="auto" w:fill="FFFFFF"/>
              <w:jc w:val="both"/>
              <w:rPr>
                <w:rFonts w:ascii="Times New Roman" w:hAnsi="Times New Roman"/>
                <w:color w:val="212529"/>
                <w:szCs w:val="24"/>
                <w:lang w:val="lv-LV" w:eastAsia="lv-LV"/>
              </w:rPr>
            </w:pPr>
            <w:r w:rsidRPr="00221EC6">
              <w:rPr>
                <w:rFonts w:ascii="Times New Roman" w:hAnsi="Times New Roman"/>
                <w:color w:val="212529"/>
                <w:szCs w:val="24"/>
                <w:lang w:val="lv-LV" w:eastAsia="lv-LV"/>
              </w:rPr>
              <w:t>Saņēmēja reģistrācijas numurs: 90000017453</w:t>
            </w:r>
          </w:p>
          <w:p w14:paraId="28FA9540" w14:textId="77777777" w:rsidR="00240488" w:rsidRPr="00221EC6" w:rsidRDefault="00000000" w:rsidP="00F549EE">
            <w:pPr>
              <w:shd w:val="clear" w:color="auto" w:fill="FFFFFF"/>
              <w:jc w:val="both"/>
              <w:rPr>
                <w:rFonts w:ascii="Times New Roman" w:hAnsi="Times New Roman"/>
                <w:color w:val="212529"/>
                <w:szCs w:val="24"/>
                <w:lang w:val="lv-LV" w:eastAsia="lv-LV"/>
              </w:rPr>
            </w:pPr>
            <w:r w:rsidRPr="00221EC6">
              <w:rPr>
                <w:rFonts w:ascii="Times New Roman" w:hAnsi="Times New Roman"/>
                <w:color w:val="212529"/>
                <w:szCs w:val="24"/>
                <w:lang w:val="lv-LV" w:eastAsia="lv-LV"/>
              </w:rPr>
              <w:t xml:space="preserve">Bankas konts: </w:t>
            </w:r>
            <w:proofErr w:type="spellStart"/>
            <w:r w:rsidRPr="00221EC6">
              <w:rPr>
                <w:rFonts w:ascii="Times New Roman" w:hAnsi="Times New Roman"/>
                <w:color w:val="212529"/>
                <w:szCs w:val="24"/>
                <w:lang w:val="lv-LV" w:eastAsia="lv-LV"/>
              </w:rPr>
              <w:t>PARXLV22</w:t>
            </w:r>
            <w:proofErr w:type="spellEnd"/>
          </w:p>
          <w:p w14:paraId="303C7325" w14:textId="77777777" w:rsidR="00240488" w:rsidRPr="00221EC6" w:rsidRDefault="00000000" w:rsidP="00F549EE">
            <w:pPr>
              <w:shd w:val="clear" w:color="auto" w:fill="FFFFFF"/>
              <w:jc w:val="both"/>
              <w:rPr>
                <w:rFonts w:ascii="Times New Roman" w:hAnsi="Times New Roman"/>
                <w:color w:val="212529"/>
                <w:szCs w:val="24"/>
                <w:lang w:val="lv-LV" w:eastAsia="lv-LV"/>
              </w:rPr>
            </w:pPr>
            <w:proofErr w:type="spellStart"/>
            <w:r w:rsidRPr="00221EC6">
              <w:rPr>
                <w:rFonts w:ascii="Times New Roman" w:hAnsi="Times New Roman"/>
                <w:color w:val="212529"/>
                <w:szCs w:val="24"/>
                <w:lang w:eastAsia="lv-LV"/>
              </w:rPr>
              <w:t>Bankas</w:t>
            </w:r>
            <w:proofErr w:type="spellEnd"/>
            <w:r w:rsidRPr="00221EC6">
              <w:rPr>
                <w:rFonts w:ascii="Times New Roman" w:hAnsi="Times New Roman"/>
                <w:color w:val="212529"/>
                <w:szCs w:val="24"/>
                <w:lang w:eastAsia="lv-LV"/>
              </w:rPr>
              <w:t xml:space="preserve"> </w:t>
            </w:r>
            <w:proofErr w:type="spellStart"/>
            <w:r w:rsidRPr="00221EC6">
              <w:rPr>
                <w:rFonts w:ascii="Times New Roman" w:hAnsi="Times New Roman"/>
                <w:color w:val="212529"/>
                <w:szCs w:val="24"/>
                <w:lang w:eastAsia="lv-LV"/>
              </w:rPr>
              <w:t>nosaukums</w:t>
            </w:r>
            <w:proofErr w:type="spellEnd"/>
            <w:r w:rsidRPr="00221EC6">
              <w:rPr>
                <w:rFonts w:ascii="Times New Roman" w:hAnsi="Times New Roman"/>
                <w:color w:val="212529"/>
                <w:szCs w:val="24"/>
                <w:lang w:eastAsia="lv-LV"/>
              </w:rPr>
              <w:t xml:space="preserve">: </w:t>
            </w:r>
            <w:r w:rsidRPr="00221EC6">
              <w:rPr>
                <w:rFonts w:ascii="Times New Roman" w:hAnsi="Times New Roman"/>
                <w:color w:val="212529"/>
                <w:szCs w:val="24"/>
                <w:lang w:val="lv-LV" w:eastAsia="lv-LV"/>
              </w:rPr>
              <w:t>AS Citadele banka</w:t>
            </w:r>
          </w:p>
          <w:p w14:paraId="1A1A2371" w14:textId="77777777" w:rsidR="00240488" w:rsidRPr="00221EC6" w:rsidRDefault="00000000" w:rsidP="00F549EE">
            <w:pPr>
              <w:shd w:val="clear" w:color="auto" w:fill="FFFFFF"/>
              <w:jc w:val="both"/>
              <w:rPr>
                <w:rFonts w:ascii="Times New Roman" w:hAnsi="Times New Roman"/>
                <w:color w:val="212529"/>
                <w:szCs w:val="24"/>
                <w:lang w:eastAsia="lv-LV"/>
              </w:rPr>
            </w:pPr>
            <w:proofErr w:type="spellStart"/>
            <w:r w:rsidRPr="00221EC6">
              <w:rPr>
                <w:rFonts w:ascii="Times New Roman" w:hAnsi="Times New Roman"/>
                <w:color w:val="212529"/>
                <w:szCs w:val="24"/>
                <w:lang w:eastAsia="lv-LV"/>
              </w:rPr>
              <w:t>Bankas</w:t>
            </w:r>
            <w:proofErr w:type="spellEnd"/>
            <w:r w:rsidRPr="00221EC6">
              <w:rPr>
                <w:rFonts w:ascii="Times New Roman" w:hAnsi="Times New Roman"/>
                <w:color w:val="212529"/>
                <w:szCs w:val="24"/>
                <w:lang w:eastAsia="lv-LV"/>
              </w:rPr>
              <w:t xml:space="preserve"> </w:t>
            </w:r>
            <w:proofErr w:type="spellStart"/>
            <w:r w:rsidRPr="00221EC6">
              <w:rPr>
                <w:rFonts w:ascii="Times New Roman" w:hAnsi="Times New Roman"/>
                <w:color w:val="212529"/>
                <w:szCs w:val="24"/>
                <w:lang w:eastAsia="lv-LV"/>
              </w:rPr>
              <w:t>kods</w:t>
            </w:r>
            <w:proofErr w:type="spellEnd"/>
            <w:r w:rsidRPr="00221EC6">
              <w:rPr>
                <w:rFonts w:ascii="Times New Roman" w:hAnsi="Times New Roman"/>
                <w:color w:val="212529"/>
                <w:szCs w:val="24"/>
                <w:lang w:eastAsia="lv-LV"/>
              </w:rPr>
              <w:t xml:space="preserve">: </w:t>
            </w:r>
            <w:proofErr w:type="spellStart"/>
            <w:r w:rsidRPr="00221EC6">
              <w:rPr>
                <w:rFonts w:ascii="Times New Roman" w:hAnsi="Times New Roman"/>
                <w:color w:val="212529"/>
                <w:szCs w:val="24"/>
                <w:lang w:eastAsia="lv-LV"/>
              </w:rPr>
              <w:t>LV09PARX0002240270024</w:t>
            </w:r>
            <w:proofErr w:type="spellEnd"/>
          </w:p>
          <w:p w14:paraId="77CE6716" w14:textId="77777777" w:rsidR="00240488" w:rsidRPr="00221EC6" w:rsidRDefault="00240488" w:rsidP="00F549EE">
            <w:pPr>
              <w:contextualSpacing/>
              <w:jc w:val="both"/>
              <w:rPr>
                <w:rFonts w:ascii="Times New Roman" w:eastAsiaTheme="minorHAnsi" w:hAnsi="Times New Roman"/>
                <w:szCs w:val="24"/>
                <w:lang w:val="lv-LV"/>
              </w:rPr>
            </w:pPr>
          </w:p>
        </w:tc>
      </w:tr>
    </w:tbl>
    <w:p w14:paraId="25736128" w14:textId="77777777" w:rsidR="00240488" w:rsidRPr="00221EC6" w:rsidRDefault="00240488" w:rsidP="00240488">
      <w:pPr>
        <w:shd w:val="clear" w:color="auto" w:fill="FFFFFF"/>
        <w:rPr>
          <w:rFonts w:ascii="Times New Roman" w:hAnsi="Times New Roman"/>
          <w:color w:val="212529"/>
          <w:szCs w:val="24"/>
          <w:lang w:eastAsia="lv-LV"/>
        </w:rPr>
      </w:pPr>
    </w:p>
    <w:p w14:paraId="566307CF" w14:textId="77777777" w:rsidR="00240488" w:rsidRPr="00221EC6" w:rsidRDefault="00000000" w:rsidP="00240488">
      <w:pPr>
        <w:numPr>
          <w:ilvl w:val="1"/>
          <w:numId w:val="1"/>
        </w:numPr>
        <w:shd w:val="clear" w:color="auto" w:fill="FFFFFF"/>
        <w:contextualSpacing/>
        <w:jc w:val="both"/>
        <w:rPr>
          <w:rFonts w:ascii="Times New Roman" w:eastAsiaTheme="minorHAnsi" w:hAnsi="Times New Roman"/>
          <w:color w:val="212529"/>
          <w:szCs w:val="24"/>
          <w:lang w:val="lv-LV" w:eastAsia="lv-LV"/>
        </w:rPr>
      </w:pPr>
      <w:r w:rsidRPr="00221EC6">
        <w:rPr>
          <w:rFonts w:ascii="Times New Roman" w:eastAsiaTheme="minorHAnsi" w:hAnsi="Times New Roman"/>
          <w:color w:val="212529"/>
          <w:szCs w:val="24"/>
          <w:lang w:val="lv-LV" w:eastAsia="lv-LV"/>
        </w:rPr>
        <w:t xml:space="preserve">Pieteikumam un tā pielikumiem, kas iesniegti papīra formātā, Ludzas novada pašvaldības Klientu apkalpošanas centrā, Raiņa ielā 16, Ludzā, Ludzas novadā, jābūt </w:t>
      </w:r>
      <w:proofErr w:type="spellStart"/>
      <w:r w:rsidRPr="00221EC6">
        <w:rPr>
          <w:rFonts w:ascii="Times New Roman" w:eastAsiaTheme="minorHAnsi" w:hAnsi="Times New Roman"/>
          <w:color w:val="212529"/>
          <w:szCs w:val="24"/>
          <w:lang w:val="lv-LV" w:eastAsia="lv-LV"/>
        </w:rPr>
        <w:t>cauršūtiem</w:t>
      </w:r>
      <w:proofErr w:type="spellEnd"/>
      <w:r w:rsidRPr="00221EC6">
        <w:rPr>
          <w:rFonts w:ascii="Times New Roman" w:eastAsiaTheme="minorHAnsi" w:hAnsi="Times New Roman"/>
          <w:color w:val="212529"/>
          <w:szCs w:val="24"/>
          <w:lang w:val="lv-LV" w:eastAsia="lv-LV"/>
        </w:rPr>
        <w:t xml:space="preserve"> tā, lai nebūtu iespējams nomainīt lapas. Uz pēdējās lapas aizmugures </w:t>
      </w:r>
      <w:proofErr w:type="spellStart"/>
      <w:r w:rsidRPr="00221EC6">
        <w:rPr>
          <w:rFonts w:ascii="Times New Roman" w:eastAsiaTheme="minorHAnsi" w:hAnsi="Times New Roman"/>
          <w:color w:val="212529"/>
          <w:szCs w:val="24"/>
          <w:lang w:val="lv-LV" w:eastAsia="lv-LV"/>
        </w:rPr>
        <w:t>cauršūšanai</w:t>
      </w:r>
      <w:proofErr w:type="spellEnd"/>
      <w:r w:rsidRPr="00221EC6">
        <w:rPr>
          <w:rFonts w:ascii="Times New Roman" w:eastAsiaTheme="minorHAnsi" w:hAnsi="Times New Roman"/>
          <w:color w:val="212529"/>
          <w:szCs w:val="24"/>
          <w:lang w:val="lv-LV" w:eastAsia="lv-LV"/>
        </w:rPr>
        <w:t xml:space="preserve"> izmantojamo auklu jānostiprina ar pārlīmētu lapu, kurā norādīts sanumurēto un </w:t>
      </w:r>
      <w:proofErr w:type="spellStart"/>
      <w:r w:rsidRPr="00221EC6">
        <w:rPr>
          <w:rFonts w:ascii="Times New Roman" w:eastAsiaTheme="minorHAnsi" w:hAnsi="Times New Roman"/>
          <w:color w:val="212529"/>
          <w:szCs w:val="24"/>
          <w:lang w:val="lv-LV" w:eastAsia="lv-LV"/>
        </w:rPr>
        <w:t>cauršūto</w:t>
      </w:r>
      <w:proofErr w:type="spellEnd"/>
      <w:r w:rsidRPr="00221EC6">
        <w:rPr>
          <w:rFonts w:ascii="Times New Roman" w:eastAsiaTheme="minorHAnsi" w:hAnsi="Times New Roman"/>
          <w:color w:val="212529"/>
          <w:szCs w:val="24"/>
          <w:lang w:val="lv-LV" w:eastAsia="lv-LV"/>
        </w:rPr>
        <w:t xml:space="preserve"> lapu skaits (ar cipariem un vārdiem), ko ar savu parakstu, tā atšifrējumu, amata nosaukumu, vietu, datumu un pretendenta zīmoga nospiedumu (ja tāds ir) apliecina pretendents vai persona, kurai ir atbilstošas pārstāvības tiesības. Apliecinājuma uzraksta izvietojumam ir jāsaskaras ar </w:t>
      </w:r>
      <w:proofErr w:type="spellStart"/>
      <w:r w:rsidRPr="00221EC6">
        <w:rPr>
          <w:rFonts w:ascii="Times New Roman" w:eastAsiaTheme="minorHAnsi" w:hAnsi="Times New Roman"/>
          <w:color w:val="212529"/>
          <w:szCs w:val="24"/>
          <w:lang w:val="lv-LV" w:eastAsia="lv-LV"/>
        </w:rPr>
        <w:t>cauršūto</w:t>
      </w:r>
      <w:proofErr w:type="spellEnd"/>
      <w:r w:rsidRPr="00221EC6">
        <w:rPr>
          <w:rFonts w:ascii="Times New Roman" w:eastAsiaTheme="minorHAnsi" w:hAnsi="Times New Roman"/>
          <w:color w:val="212529"/>
          <w:szCs w:val="24"/>
          <w:lang w:val="lv-LV" w:eastAsia="lv-LV"/>
        </w:rPr>
        <w:t xml:space="preserve"> lapu uzlīmi.</w:t>
      </w:r>
    </w:p>
    <w:p w14:paraId="302F6698" w14:textId="77777777" w:rsidR="00240488" w:rsidRPr="00221EC6" w:rsidRDefault="00000000" w:rsidP="00240488">
      <w:pPr>
        <w:numPr>
          <w:ilvl w:val="1"/>
          <w:numId w:val="1"/>
        </w:numPr>
        <w:shd w:val="clear" w:color="auto" w:fill="FFFFFF"/>
        <w:contextualSpacing/>
        <w:jc w:val="both"/>
        <w:rPr>
          <w:rFonts w:ascii="Times New Roman" w:eastAsiaTheme="minorHAnsi" w:hAnsi="Times New Roman"/>
          <w:color w:val="212529"/>
          <w:szCs w:val="24"/>
          <w:lang w:val="lv-LV" w:eastAsia="lv-LV"/>
        </w:rPr>
      </w:pPr>
      <w:r w:rsidRPr="00221EC6">
        <w:rPr>
          <w:rFonts w:ascii="Times New Roman" w:eastAsiaTheme="minorHAnsi" w:hAnsi="Times New Roman"/>
          <w:color w:val="212529"/>
          <w:szCs w:val="24"/>
          <w:lang w:val="lv-LV" w:eastAsia="lv-LV"/>
        </w:rPr>
        <w:t>Visi dokumenti iesniedzami latviešu valodā. Ja dokuments nav latviešu valodā, tam pievieno notariāli apliecinātu tulkojumu latviešu valodā.</w:t>
      </w:r>
    </w:p>
    <w:p w14:paraId="257F9941" w14:textId="77777777" w:rsidR="00240488" w:rsidRPr="00221EC6" w:rsidRDefault="00000000" w:rsidP="00240488">
      <w:pPr>
        <w:numPr>
          <w:ilvl w:val="1"/>
          <w:numId w:val="1"/>
        </w:numPr>
        <w:shd w:val="clear" w:color="auto" w:fill="FFFFFF"/>
        <w:contextualSpacing/>
        <w:jc w:val="both"/>
        <w:rPr>
          <w:rFonts w:ascii="Times New Roman" w:eastAsiaTheme="minorHAnsi" w:hAnsi="Times New Roman"/>
          <w:color w:val="212529"/>
          <w:szCs w:val="24"/>
          <w:lang w:val="lv-LV" w:eastAsia="lv-LV"/>
        </w:rPr>
      </w:pPr>
      <w:r w:rsidRPr="00221EC6">
        <w:rPr>
          <w:rFonts w:ascii="Times New Roman" w:eastAsiaTheme="minorHAnsi" w:hAnsi="Times New Roman"/>
          <w:color w:val="212529"/>
          <w:szCs w:val="24"/>
          <w:lang w:val="lv-LV" w:eastAsia="lv-LV"/>
        </w:rPr>
        <w:t xml:space="preserve">Iesniegtajiem dokumentiem jābūt noformētiem atbilstoši Dokumentu juridiskā speķa likumam, Ministru kabineta 2018. gada 4. septembra noteikumiem </w:t>
      </w:r>
      <w:proofErr w:type="spellStart"/>
      <w:r w:rsidRPr="00221EC6">
        <w:rPr>
          <w:rFonts w:ascii="Times New Roman" w:eastAsiaTheme="minorHAnsi" w:hAnsi="Times New Roman"/>
          <w:color w:val="212529"/>
          <w:szCs w:val="24"/>
          <w:lang w:val="lv-LV" w:eastAsia="lv-LV"/>
        </w:rPr>
        <w:t>Nr.558</w:t>
      </w:r>
      <w:proofErr w:type="spellEnd"/>
      <w:r w:rsidRPr="00221EC6">
        <w:rPr>
          <w:rFonts w:ascii="Times New Roman" w:eastAsiaTheme="minorHAnsi" w:hAnsi="Times New Roman"/>
          <w:color w:val="212529"/>
          <w:szCs w:val="24"/>
          <w:lang w:val="lv-LV" w:eastAsia="lv-LV"/>
        </w:rPr>
        <w:t xml:space="preserve"> “Dokumentu izstrādāšanas un noformēšanas kārtība”, noteikumu un citu normatīvo aktu prasībām.</w:t>
      </w:r>
    </w:p>
    <w:p w14:paraId="2B2729C2" w14:textId="77777777" w:rsidR="00240488" w:rsidRPr="00221EC6" w:rsidRDefault="00000000" w:rsidP="00240488">
      <w:pPr>
        <w:numPr>
          <w:ilvl w:val="1"/>
          <w:numId w:val="1"/>
        </w:numPr>
        <w:shd w:val="clear" w:color="auto" w:fill="FFFFFF"/>
        <w:contextualSpacing/>
        <w:jc w:val="both"/>
        <w:rPr>
          <w:rFonts w:ascii="Times New Roman" w:eastAsiaTheme="minorHAnsi" w:hAnsi="Times New Roman"/>
          <w:color w:val="212529"/>
          <w:szCs w:val="24"/>
          <w:lang w:val="lv-LV" w:eastAsia="lv-LV"/>
        </w:rPr>
      </w:pPr>
      <w:r w:rsidRPr="00221EC6">
        <w:rPr>
          <w:rFonts w:ascii="Times New Roman" w:eastAsiaTheme="minorHAnsi" w:hAnsi="Times New Roman"/>
          <w:color w:val="212529"/>
          <w:szCs w:val="24"/>
          <w:lang w:val="lv-LV" w:eastAsia="lv-LV"/>
        </w:rPr>
        <w:t>Ar pieteikuma iesniegšanu ir uzskatāms, ka pretendents:</w:t>
      </w:r>
    </w:p>
    <w:p w14:paraId="1879B479" w14:textId="77777777" w:rsidR="00240488" w:rsidRPr="00221EC6" w:rsidRDefault="00000000" w:rsidP="00240488">
      <w:pPr>
        <w:numPr>
          <w:ilvl w:val="2"/>
          <w:numId w:val="1"/>
        </w:numPr>
        <w:shd w:val="clear" w:color="auto" w:fill="FFFFFF"/>
        <w:contextualSpacing/>
        <w:jc w:val="both"/>
        <w:rPr>
          <w:rFonts w:ascii="Times New Roman" w:eastAsiaTheme="minorHAnsi" w:hAnsi="Times New Roman"/>
          <w:color w:val="212529"/>
          <w:szCs w:val="24"/>
          <w:lang w:val="lv-LV" w:eastAsia="lv-LV"/>
        </w:rPr>
      </w:pPr>
      <w:r w:rsidRPr="00221EC6">
        <w:rPr>
          <w:rFonts w:ascii="Times New Roman" w:eastAsiaTheme="minorHAnsi" w:hAnsi="Times New Roman"/>
          <w:color w:val="212529"/>
          <w:szCs w:val="24"/>
          <w:lang w:val="lv-LV" w:eastAsia="lv-LV"/>
        </w:rPr>
        <w:t>ir informēts par izsoles objekta stāvokli dabā;</w:t>
      </w:r>
    </w:p>
    <w:p w14:paraId="100D33E4" w14:textId="77777777" w:rsidR="00240488" w:rsidRPr="00221EC6" w:rsidRDefault="00000000" w:rsidP="00240488">
      <w:pPr>
        <w:numPr>
          <w:ilvl w:val="2"/>
          <w:numId w:val="1"/>
        </w:numPr>
        <w:shd w:val="clear" w:color="auto" w:fill="FFFFFF"/>
        <w:contextualSpacing/>
        <w:jc w:val="both"/>
        <w:rPr>
          <w:rFonts w:ascii="Times New Roman" w:eastAsiaTheme="minorHAnsi" w:hAnsi="Times New Roman"/>
          <w:color w:val="212529"/>
          <w:szCs w:val="24"/>
          <w:lang w:val="lv-LV" w:eastAsia="lv-LV"/>
        </w:rPr>
      </w:pPr>
      <w:r w:rsidRPr="00221EC6">
        <w:rPr>
          <w:rFonts w:ascii="Times New Roman" w:eastAsiaTheme="minorHAnsi" w:hAnsi="Times New Roman"/>
          <w:color w:val="212529"/>
          <w:szCs w:val="24"/>
          <w:lang w:val="lv-LV" w:eastAsia="lv-LV"/>
        </w:rPr>
        <w:t>piekrīt apbūves tiesības izsoles noteikumiem un līguma par apbūves tiesības piešķiršanas nosacījumiem;</w:t>
      </w:r>
    </w:p>
    <w:p w14:paraId="658C7290" w14:textId="77777777" w:rsidR="00240488" w:rsidRPr="00221EC6" w:rsidRDefault="00000000" w:rsidP="00240488">
      <w:pPr>
        <w:numPr>
          <w:ilvl w:val="2"/>
          <w:numId w:val="1"/>
        </w:numPr>
        <w:shd w:val="clear" w:color="auto" w:fill="FFFFFF"/>
        <w:contextualSpacing/>
        <w:jc w:val="both"/>
        <w:rPr>
          <w:rFonts w:ascii="Times New Roman" w:eastAsiaTheme="minorHAnsi" w:hAnsi="Times New Roman"/>
          <w:color w:val="212529"/>
          <w:szCs w:val="24"/>
          <w:lang w:val="lv-LV" w:eastAsia="lv-LV"/>
        </w:rPr>
      </w:pPr>
      <w:r w:rsidRPr="00221EC6">
        <w:rPr>
          <w:rFonts w:ascii="Times New Roman" w:eastAsiaTheme="minorHAnsi" w:hAnsi="Times New Roman"/>
          <w:color w:val="212529"/>
          <w:szCs w:val="24"/>
          <w:lang w:val="lv-LV" w:eastAsia="lv-LV"/>
        </w:rPr>
        <w:t>piekrīt izsoles objekta īpašnieka un Komisijas veiktajai personas datu apstrādei līguma par apbūves tiesības piešķiršanu noslēgšanas mērķim un iesniegtās informācijas atbilstības pārbaudei;</w:t>
      </w:r>
    </w:p>
    <w:p w14:paraId="5813FC1E" w14:textId="77777777" w:rsidR="00240488" w:rsidRPr="00221EC6" w:rsidRDefault="00000000" w:rsidP="00240488">
      <w:pPr>
        <w:numPr>
          <w:ilvl w:val="2"/>
          <w:numId w:val="1"/>
        </w:numPr>
        <w:shd w:val="clear" w:color="auto" w:fill="FFFFFF"/>
        <w:contextualSpacing/>
        <w:jc w:val="both"/>
        <w:rPr>
          <w:rFonts w:ascii="Times New Roman" w:eastAsiaTheme="minorHAnsi" w:hAnsi="Times New Roman"/>
          <w:color w:val="212529"/>
          <w:szCs w:val="24"/>
          <w:lang w:val="lv-LV" w:eastAsia="lv-LV"/>
        </w:rPr>
      </w:pPr>
      <w:r w:rsidRPr="00221EC6">
        <w:rPr>
          <w:rFonts w:ascii="Times New Roman" w:eastAsiaTheme="minorHAnsi" w:hAnsi="Times New Roman"/>
          <w:color w:val="212529"/>
          <w:szCs w:val="24"/>
          <w:lang w:val="lv-LV" w:eastAsia="lv-LV"/>
        </w:rPr>
        <w:t>piekrīt, ka Komisija saziņai ar pretendentu izmantos pretendenta pieteikumā norādīto elektroniskā pasta adresi bez droša elektroniskā paraksta.</w:t>
      </w:r>
    </w:p>
    <w:p w14:paraId="11BBE3C4" w14:textId="77777777" w:rsidR="00240488" w:rsidRPr="00221EC6" w:rsidRDefault="00000000" w:rsidP="00240488">
      <w:pPr>
        <w:numPr>
          <w:ilvl w:val="1"/>
          <w:numId w:val="1"/>
        </w:numPr>
        <w:shd w:val="clear" w:color="auto" w:fill="FFFFFF"/>
        <w:contextualSpacing/>
        <w:jc w:val="both"/>
        <w:rPr>
          <w:rFonts w:ascii="Times New Roman" w:eastAsiaTheme="minorHAnsi" w:hAnsi="Times New Roman"/>
          <w:color w:val="212529"/>
          <w:szCs w:val="24"/>
          <w:lang w:val="lv-LV" w:eastAsia="lv-LV"/>
        </w:rPr>
      </w:pPr>
      <w:r w:rsidRPr="00221EC6">
        <w:rPr>
          <w:rFonts w:ascii="Times New Roman" w:eastAsiaTheme="minorHAnsi" w:hAnsi="Times New Roman"/>
          <w:color w:val="212529"/>
          <w:szCs w:val="24"/>
          <w:lang w:val="lv-LV" w:eastAsia="lv-LV"/>
        </w:rPr>
        <w:t>Par nelabticīgu apbūves tiesīgo noteikumu izpratnē atzīstams:</w:t>
      </w:r>
    </w:p>
    <w:p w14:paraId="701D9A03" w14:textId="77777777" w:rsidR="00240488" w:rsidRPr="00221EC6" w:rsidRDefault="00000000" w:rsidP="00240488">
      <w:pPr>
        <w:numPr>
          <w:ilvl w:val="2"/>
          <w:numId w:val="1"/>
        </w:numPr>
        <w:shd w:val="clear" w:color="auto" w:fill="FFFFFF"/>
        <w:contextualSpacing/>
        <w:jc w:val="both"/>
        <w:rPr>
          <w:rFonts w:ascii="Times New Roman" w:eastAsiaTheme="minorHAnsi" w:hAnsi="Times New Roman"/>
          <w:color w:val="212529"/>
          <w:szCs w:val="24"/>
          <w:lang w:val="lv-LV" w:eastAsia="lv-LV"/>
        </w:rPr>
      </w:pPr>
      <w:r w:rsidRPr="00221EC6">
        <w:rPr>
          <w:rFonts w:ascii="Times New Roman" w:eastAsiaTheme="minorHAnsi" w:hAnsi="Times New Roman"/>
          <w:color w:val="212529"/>
          <w:szCs w:val="24"/>
          <w:lang w:val="lv-LV" w:eastAsia="lv-LV"/>
        </w:rPr>
        <w:t>apbūves tiesību pretendents pēdējā gada laikā no pieteikuma iesniegšanas nav labticīgi pildījis apbūves tiesības devēju noslēgtajā līgumā par īpašuma lietošanu noteiktos apbūves tiesīgā pienākumus – tam ir bijuši vismaz trīs maksājumu kavējumi, kas kopā pārsniedz vienu apbūves tiesības vai apbūves tiesības maksas aprēķina periodu;</w:t>
      </w:r>
    </w:p>
    <w:p w14:paraId="3AAA4DB1" w14:textId="77777777" w:rsidR="00240488" w:rsidRPr="00221EC6" w:rsidRDefault="00000000" w:rsidP="00240488">
      <w:pPr>
        <w:numPr>
          <w:ilvl w:val="2"/>
          <w:numId w:val="1"/>
        </w:numPr>
        <w:shd w:val="clear" w:color="auto" w:fill="FFFFFF"/>
        <w:contextualSpacing/>
        <w:jc w:val="both"/>
        <w:rPr>
          <w:rFonts w:ascii="Times New Roman" w:eastAsiaTheme="minorHAnsi" w:hAnsi="Times New Roman"/>
          <w:color w:val="212529"/>
          <w:szCs w:val="24"/>
          <w:lang w:val="lv-LV" w:eastAsia="lv-LV"/>
        </w:rPr>
      </w:pPr>
      <w:r w:rsidRPr="00221EC6">
        <w:rPr>
          <w:rFonts w:ascii="Times New Roman" w:eastAsiaTheme="minorHAnsi" w:hAnsi="Times New Roman"/>
          <w:color w:val="212529"/>
          <w:szCs w:val="24"/>
          <w:lang w:val="lv-LV" w:eastAsia="lv-LV"/>
        </w:rPr>
        <w:lastRenderedPageBreak/>
        <w:t>apbūves tiesību pretendentam ir jebkādas citas būtiskas neizpildītas līgumsaistības pret apbūves tiesības devēju.</w:t>
      </w:r>
    </w:p>
    <w:p w14:paraId="327348A8" w14:textId="77777777" w:rsidR="00240488" w:rsidRPr="00221EC6" w:rsidRDefault="00000000" w:rsidP="00240488">
      <w:pPr>
        <w:numPr>
          <w:ilvl w:val="2"/>
          <w:numId w:val="1"/>
        </w:numPr>
        <w:shd w:val="clear" w:color="auto" w:fill="FFFFFF"/>
        <w:contextualSpacing/>
        <w:jc w:val="both"/>
        <w:rPr>
          <w:rFonts w:ascii="Times New Roman" w:eastAsiaTheme="minorHAnsi" w:hAnsi="Times New Roman"/>
          <w:color w:val="212529"/>
          <w:szCs w:val="24"/>
          <w:lang w:val="lv-LV" w:eastAsia="lv-LV"/>
        </w:rPr>
      </w:pPr>
      <w:r w:rsidRPr="00221EC6">
        <w:rPr>
          <w:rFonts w:ascii="Times New Roman" w:eastAsiaTheme="minorHAnsi" w:hAnsi="Times New Roman"/>
          <w:color w:val="212529"/>
          <w:szCs w:val="24"/>
          <w:lang w:val="lv-LV" w:eastAsia="lv-LV"/>
        </w:rPr>
        <w:t>Komisija izveido izsoles dalībnieku reģistru, iekļaujot tajā pretendentus, kuri atbilst šajos apbūves tiesības noteikumos izvirzītajām prasībām.</w:t>
      </w:r>
    </w:p>
    <w:p w14:paraId="0BB72835" w14:textId="77777777" w:rsidR="00240488" w:rsidRPr="00221EC6" w:rsidRDefault="00000000" w:rsidP="00240488">
      <w:pPr>
        <w:numPr>
          <w:ilvl w:val="2"/>
          <w:numId w:val="1"/>
        </w:numPr>
        <w:shd w:val="clear" w:color="auto" w:fill="FFFFFF"/>
        <w:contextualSpacing/>
        <w:jc w:val="both"/>
        <w:rPr>
          <w:rFonts w:ascii="Times New Roman" w:eastAsiaTheme="minorHAnsi" w:hAnsi="Times New Roman"/>
          <w:color w:val="212529"/>
          <w:szCs w:val="24"/>
          <w:lang w:val="lv-LV" w:eastAsia="lv-LV"/>
        </w:rPr>
      </w:pPr>
      <w:r w:rsidRPr="00221EC6">
        <w:rPr>
          <w:rFonts w:ascii="Times New Roman" w:eastAsiaTheme="minorHAnsi" w:hAnsi="Times New Roman"/>
          <w:color w:val="212529"/>
          <w:szCs w:val="24"/>
          <w:lang w:val="lv-LV" w:eastAsia="lv-LV"/>
        </w:rPr>
        <w:t>Izsoles dalībnieku reģistrā norāda vismaz šādas ziņas: dalībnieka kārtas numuru, komersanta nosaukumu, reģistrācijas numuru, bet ja pieteikumu dalībai izsolē ir pieteikusi fiziska persona: vārdu, uzvārdu, personas kodu, kā arī pretendenta pārstāvja vārdu un uzvārdu.</w:t>
      </w:r>
    </w:p>
    <w:p w14:paraId="0C8E1E32" w14:textId="77777777" w:rsidR="00240488" w:rsidRPr="00221EC6" w:rsidRDefault="00000000" w:rsidP="00240488">
      <w:pPr>
        <w:numPr>
          <w:ilvl w:val="2"/>
          <w:numId w:val="1"/>
        </w:numPr>
        <w:shd w:val="clear" w:color="auto" w:fill="FFFFFF"/>
        <w:contextualSpacing/>
        <w:jc w:val="both"/>
        <w:rPr>
          <w:rFonts w:ascii="Times New Roman" w:eastAsiaTheme="minorHAnsi" w:hAnsi="Times New Roman"/>
          <w:color w:val="212529"/>
          <w:szCs w:val="24"/>
          <w:lang w:val="lv-LV" w:eastAsia="lv-LV"/>
        </w:rPr>
      </w:pPr>
      <w:r w:rsidRPr="00221EC6">
        <w:rPr>
          <w:rFonts w:ascii="Times New Roman" w:eastAsiaTheme="minorHAnsi" w:hAnsi="Times New Roman"/>
          <w:color w:val="212529"/>
          <w:szCs w:val="24"/>
          <w:lang w:val="lv-LV" w:eastAsia="lv-LV"/>
        </w:rPr>
        <w:t>Ja pretendents nav izpildījis izsoles priekšnoteikumus, pretendentu neiekļauj izsoles dalībnieku reģistrā.</w:t>
      </w:r>
    </w:p>
    <w:p w14:paraId="43292CB2" w14:textId="77777777" w:rsidR="00240488" w:rsidRPr="00221EC6" w:rsidRDefault="00000000" w:rsidP="00240488">
      <w:pPr>
        <w:numPr>
          <w:ilvl w:val="2"/>
          <w:numId w:val="1"/>
        </w:numPr>
        <w:shd w:val="clear" w:color="auto" w:fill="FFFFFF"/>
        <w:contextualSpacing/>
        <w:jc w:val="both"/>
        <w:rPr>
          <w:rFonts w:ascii="Times New Roman" w:eastAsiaTheme="minorHAnsi" w:hAnsi="Times New Roman"/>
          <w:color w:val="212529"/>
          <w:szCs w:val="24"/>
          <w:lang w:val="lv-LV" w:eastAsia="lv-LV"/>
        </w:rPr>
      </w:pPr>
      <w:r w:rsidRPr="00221EC6">
        <w:rPr>
          <w:rFonts w:ascii="Times New Roman" w:eastAsiaTheme="minorHAnsi" w:hAnsi="Times New Roman"/>
          <w:color w:val="212529"/>
          <w:szCs w:val="24"/>
          <w:lang w:val="lv-LV" w:eastAsia="lv-LV"/>
        </w:rPr>
        <w:t>Ja pretendents atbilst Ministru kabineta 2018. gada 19. jūnija noteikumu Nr. 350 “Publiskas personas zemes apbūves tiesības un apbūves tiesību noteikumi” 38. punktam, Komisija pretendentu izsoles dalībnieku reģistrā neiekļauj.</w:t>
      </w:r>
    </w:p>
    <w:p w14:paraId="1DA47BE9" w14:textId="77777777" w:rsidR="00240488" w:rsidRPr="00221EC6" w:rsidRDefault="00000000" w:rsidP="00240488">
      <w:pPr>
        <w:numPr>
          <w:ilvl w:val="2"/>
          <w:numId w:val="1"/>
        </w:numPr>
        <w:shd w:val="clear" w:color="auto" w:fill="FFFFFF"/>
        <w:contextualSpacing/>
        <w:jc w:val="both"/>
        <w:rPr>
          <w:rFonts w:ascii="Times New Roman" w:eastAsiaTheme="minorHAnsi" w:hAnsi="Times New Roman"/>
          <w:color w:val="212529"/>
          <w:szCs w:val="24"/>
          <w:lang w:val="lv-LV" w:eastAsia="lv-LV"/>
        </w:rPr>
      </w:pPr>
      <w:r w:rsidRPr="00221EC6">
        <w:rPr>
          <w:rFonts w:ascii="Times New Roman" w:eastAsiaTheme="minorHAnsi" w:hAnsi="Times New Roman"/>
          <w:color w:val="212529"/>
          <w:szCs w:val="24"/>
          <w:lang w:val="lv-LV" w:eastAsia="lv-LV"/>
        </w:rPr>
        <w:t>Komisija ir tiesīga jebkurā laikā pārbaudīt pretendenta sniegtās ziņas. Ja tiek atklāts, ka pretendents sniedzis nepatiesas ziņas, pretendents netiek iekļauts izsoles dalībnieku reģistrā vai pretendents, kurš ir reģistrēts izsoles dalībnieku reģistrā, tiek no tā izslēgts, zaudējot tiesības piedalīties izsolē. Komisijas lēmums par pretendenta izslēgšanu no izsoles dalībnieku reģistra, tiek nosūtīts uz pretendenta norādīto elektroniskā pasta adresi.</w:t>
      </w:r>
    </w:p>
    <w:p w14:paraId="4A326BEA" w14:textId="77777777" w:rsidR="00240488" w:rsidRPr="00221EC6" w:rsidRDefault="00000000" w:rsidP="00240488">
      <w:pPr>
        <w:numPr>
          <w:ilvl w:val="2"/>
          <w:numId w:val="1"/>
        </w:numPr>
        <w:shd w:val="clear" w:color="auto" w:fill="FFFFFF"/>
        <w:contextualSpacing/>
        <w:jc w:val="both"/>
        <w:rPr>
          <w:rFonts w:ascii="Times New Roman" w:eastAsiaTheme="minorHAnsi" w:hAnsi="Times New Roman"/>
          <w:color w:val="212529"/>
          <w:szCs w:val="24"/>
          <w:lang w:val="lv-LV" w:eastAsia="lv-LV"/>
        </w:rPr>
      </w:pPr>
      <w:r w:rsidRPr="00221EC6">
        <w:rPr>
          <w:rFonts w:ascii="Times New Roman" w:eastAsiaTheme="minorHAnsi" w:hAnsi="Times New Roman"/>
          <w:color w:val="212529"/>
          <w:szCs w:val="24"/>
          <w:lang w:val="lv-LV" w:eastAsia="lv-LV"/>
        </w:rPr>
        <w:t>Ziņas par saņemtajiem pretendentu pieteikumiem, kā arī par izsoles dalībnieku reģistrā reģistrētajiem izsoles dalībniekiem, netiek izpaustas līdz izsoles sākumam.</w:t>
      </w:r>
    </w:p>
    <w:p w14:paraId="0B62DAC9" w14:textId="77777777" w:rsidR="00240488" w:rsidRPr="00221EC6" w:rsidRDefault="00240488" w:rsidP="00240488">
      <w:pPr>
        <w:shd w:val="clear" w:color="auto" w:fill="FFFFFF"/>
        <w:ind w:left="1800"/>
        <w:contextualSpacing/>
        <w:jc w:val="both"/>
        <w:rPr>
          <w:rFonts w:ascii="Times New Roman" w:eastAsiaTheme="minorHAnsi" w:hAnsi="Times New Roman"/>
          <w:color w:val="212529"/>
          <w:szCs w:val="24"/>
          <w:lang w:val="lv-LV" w:eastAsia="lv-LV"/>
        </w:rPr>
      </w:pPr>
    </w:p>
    <w:p w14:paraId="6A6FFE46" w14:textId="77777777" w:rsidR="00240488" w:rsidRPr="00221EC6" w:rsidRDefault="00000000" w:rsidP="00240488">
      <w:pPr>
        <w:numPr>
          <w:ilvl w:val="0"/>
          <w:numId w:val="1"/>
        </w:numPr>
        <w:shd w:val="clear" w:color="auto" w:fill="FFFFFF"/>
        <w:contextualSpacing/>
        <w:jc w:val="center"/>
        <w:rPr>
          <w:rFonts w:ascii="Times New Roman" w:eastAsiaTheme="minorHAnsi" w:hAnsi="Times New Roman"/>
          <w:b/>
          <w:bCs/>
          <w:color w:val="212529"/>
          <w:szCs w:val="24"/>
          <w:lang w:val="lv-LV" w:eastAsia="lv-LV"/>
        </w:rPr>
      </w:pPr>
      <w:r w:rsidRPr="00221EC6">
        <w:rPr>
          <w:rFonts w:ascii="Times New Roman" w:eastAsiaTheme="minorHAnsi" w:hAnsi="Times New Roman"/>
          <w:b/>
          <w:bCs/>
          <w:color w:val="212529"/>
          <w:szCs w:val="24"/>
          <w:lang w:val="lv-LV" w:eastAsia="lv-LV"/>
        </w:rPr>
        <w:t>Apbūves tiesības nosacītā gada maksa</w:t>
      </w:r>
    </w:p>
    <w:p w14:paraId="657AB88A" w14:textId="77777777" w:rsidR="00240488" w:rsidRPr="00221EC6" w:rsidRDefault="00000000" w:rsidP="00240488">
      <w:pPr>
        <w:numPr>
          <w:ilvl w:val="1"/>
          <w:numId w:val="1"/>
        </w:numPr>
        <w:shd w:val="clear" w:color="auto" w:fill="FFFFFF"/>
        <w:contextualSpacing/>
        <w:jc w:val="both"/>
        <w:rPr>
          <w:rFonts w:ascii="Times New Roman" w:eastAsiaTheme="minorHAnsi" w:hAnsi="Times New Roman"/>
          <w:color w:val="212529"/>
          <w:szCs w:val="24"/>
          <w:lang w:val="lv-LV" w:eastAsia="lv-LV"/>
        </w:rPr>
      </w:pPr>
      <w:r w:rsidRPr="00221EC6">
        <w:rPr>
          <w:rFonts w:ascii="Times New Roman" w:eastAsiaTheme="minorHAnsi" w:hAnsi="Times New Roman"/>
          <w:color w:val="212529"/>
          <w:szCs w:val="24"/>
          <w:lang w:val="lv-LV" w:eastAsia="lv-LV"/>
        </w:rPr>
        <w:t xml:space="preserve">Saskaņā ar sertificēta nekustamā īpašuma vērtētāja  2023. gada 7. marta novērtējumu </w:t>
      </w:r>
      <w:proofErr w:type="spellStart"/>
      <w:r w:rsidRPr="00221EC6">
        <w:rPr>
          <w:rFonts w:ascii="Times New Roman" w:eastAsiaTheme="minorHAnsi" w:hAnsi="Times New Roman"/>
          <w:color w:val="212529"/>
          <w:szCs w:val="24"/>
          <w:lang w:val="lv-LV" w:eastAsia="lv-LV"/>
        </w:rPr>
        <w:t>Nr.23</w:t>
      </w:r>
      <w:proofErr w:type="spellEnd"/>
      <w:r w:rsidRPr="00221EC6">
        <w:rPr>
          <w:rFonts w:ascii="Times New Roman" w:eastAsiaTheme="minorHAnsi" w:hAnsi="Times New Roman"/>
          <w:color w:val="212529"/>
          <w:szCs w:val="24"/>
          <w:lang w:val="lv-LV" w:eastAsia="lv-LV"/>
        </w:rPr>
        <w:t xml:space="preserve">-65, aprēķinātā </w:t>
      </w:r>
      <w:r w:rsidRPr="00221EC6">
        <w:rPr>
          <w:rFonts w:ascii="Times New Roman" w:eastAsiaTheme="minorHAnsi" w:hAnsi="Times New Roman"/>
          <w:szCs w:val="24"/>
          <w:lang w:val="lv-LV"/>
        </w:rPr>
        <w:t>apbūves tiesības gada maksa ir 385,00 EUR, kas ir arī izsoles sākuma apbūves tiesības maksa,  bez pievienotās vērtības nodokļa un nekustamā īpašuma nodokļa.</w:t>
      </w:r>
    </w:p>
    <w:p w14:paraId="300682AA" w14:textId="77777777" w:rsidR="00240488" w:rsidRPr="00221EC6" w:rsidRDefault="00000000" w:rsidP="00240488">
      <w:pPr>
        <w:numPr>
          <w:ilvl w:val="1"/>
          <w:numId w:val="1"/>
        </w:numPr>
        <w:shd w:val="clear" w:color="auto" w:fill="FFFFFF"/>
        <w:contextualSpacing/>
        <w:rPr>
          <w:rFonts w:ascii="Times New Roman" w:eastAsiaTheme="minorHAnsi" w:hAnsi="Times New Roman"/>
          <w:color w:val="212529"/>
          <w:szCs w:val="24"/>
          <w:lang w:val="lv-LV" w:eastAsia="lv-LV"/>
        </w:rPr>
      </w:pPr>
      <w:r w:rsidRPr="00221EC6">
        <w:rPr>
          <w:rFonts w:ascii="Times New Roman" w:eastAsiaTheme="minorHAnsi" w:hAnsi="Times New Roman"/>
          <w:color w:val="212529"/>
          <w:szCs w:val="24"/>
          <w:lang w:val="lv-LV" w:eastAsia="lv-LV"/>
        </w:rPr>
        <w:t>Apbūves tiesības ņemšana ir ar pievienotās vērtības nodokli apliekams darījums.</w:t>
      </w:r>
    </w:p>
    <w:p w14:paraId="04CF8941" w14:textId="77777777" w:rsidR="00240488" w:rsidRPr="00221EC6" w:rsidRDefault="00240488" w:rsidP="00240488">
      <w:pPr>
        <w:shd w:val="clear" w:color="auto" w:fill="FFFFFF"/>
        <w:ind w:left="1800"/>
        <w:contextualSpacing/>
        <w:jc w:val="both"/>
        <w:rPr>
          <w:rFonts w:ascii="Times New Roman" w:eastAsiaTheme="minorHAnsi" w:hAnsi="Times New Roman"/>
          <w:color w:val="212529"/>
          <w:szCs w:val="24"/>
          <w:lang w:val="lv-LV" w:eastAsia="lv-LV"/>
        </w:rPr>
      </w:pPr>
    </w:p>
    <w:p w14:paraId="28D13FC2" w14:textId="77777777" w:rsidR="00240488" w:rsidRPr="00221EC6" w:rsidRDefault="00000000" w:rsidP="00240488">
      <w:pPr>
        <w:numPr>
          <w:ilvl w:val="0"/>
          <w:numId w:val="1"/>
        </w:numPr>
        <w:contextualSpacing/>
        <w:jc w:val="center"/>
        <w:rPr>
          <w:rFonts w:ascii="Times New Roman" w:eastAsiaTheme="minorHAnsi" w:hAnsi="Times New Roman"/>
          <w:b/>
          <w:bCs/>
          <w:szCs w:val="24"/>
          <w:lang w:val="lv-LV"/>
        </w:rPr>
      </w:pPr>
      <w:r w:rsidRPr="00221EC6">
        <w:rPr>
          <w:rFonts w:ascii="Times New Roman" w:eastAsiaTheme="minorHAnsi" w:hAnsi="Times New Roman"/>
          <w:b/>
          <w:bCs/>
          <w:szCs w:val="24"/>
          <w:lang w:val="lv-LV"/>
        </w:rPr>
        <w:t>Izsoles norise, rezultātu paziņošana un apstiprināšana</w:t>
      </w:r>
    </w:p>
    <w:p w14:paraId="7E87B157"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Izsole notiek sēdē, kurā piedalās Komisija un pretendenti, kuri iekļauti izsoles dalībnieku reģistrā (turpmāk – Izsoles dalībnieki) vai to pilnvarotās personas.</w:t>
      </w:r>
    </w:p>
    <w:p w14:paraId="36AB5BD4"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Izsoli vada un kārtību izsoles laikā nodrošina Komisijas priekšsēdētāja, bet Komisijas priekšsēdētājas prombūtnes laikā Komisijas priekšsēdētājas vietniece.</w:t>
      </w:r>
    </w:p>
    <w:p w14:paraId="66EEAC5B"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Izsoles gaitu protokolē Komisijas sekretāre.</w:t>
      </w:r>
    </w:p>
    <w:p w14:paraId="6D56FED1"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Izsoles dalībnieki vai to pilnvarotās personas pirms izsoles sākuma ar parakstu apliecina, ka ir iepazinušies ar izsoles noteikumiem, ja tas jau nav apliecināts pieteikumā par piedalīšanos izsolē (apbūves tiesības objektam).</w:t>
      </w:r>
    </w:p>
    <w:p w14:paraId="3D7A7703"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Izsoles dalībnieki vai to pilnvarotās personas izsoles telpā pirms izsoles sākuma uzrāda personu apliecinošu dokumentu un viņiem izsniedz dalībnieka numuru, kas atbilst izsoles dalībnieku sarakstā norādītajam kārtas numuram.</w:t>
      </w:r>
    </w:p>
    <w:p w14:paraId="1E3474E6"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Ja izsoles dalībnieks vai viņa pilnvarotā persona nevar uzrādīt personu apliecinošu dokumentu, tiek uzskatīts, ka Izsoles dalībnieks uz izsoli nav ieradies.</w:t>
      </w:r>
    </w:p>
    <w:p w14:paraId="5D7567FB"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Izsoles vadītājs pārliecinās par izsoles dalībnieku reģistrā iekļauto personu ierašanos. Ja izsoles vadītājs konstatē, ka kāds no izsoles dalībniekiem nav ieradies, tas tiek ierakstīts izsoles protokolā, un par to izdara attiecīgu atzīmi izsoles dalībnieku reģistrā.</w:t>
      </w:r>
    </w:p>
    <w:p w14:paraId="7C22EC82"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 xml:space="preserve">Pilnvaroto personu darbības izsolē ir saistošas izsoles dalībniekiem. Pilnvaroto personu atsaukšana vai aizstāšana ar citu Izsoles dalībnieka pilnvaroto personu </w:t>
      </w:r>
      <w:r w:rsidRPr="00221EC6">
        <w:rPr>
          <w:rFonts w:ascii="Times New Roman" w:eastAsiaTheme="minorHAnsi" w:hAnsi="Times New Roman"/>
          <w:szCs w:val="24"/>
          <w:lang w:val="lv-LV"/>
        </w:rPr>
        <w:lastRenderedPageBreak/>
        <w:t>stājas spēkā brīdī, kad tiek iesniegts attiecīgs atsaukšanas vai aizstāšanas dokuments.</w:t>
      </w:r>
    </w:p>
    <w:p w14:paraId="62D83FBE"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Izsoles vadītājs atklāj izsoli, raksturo apbūves objektu, paziņo apbūves tiesības objekta gada apbūves tiesības maksas sākotnējo maksas apmēru, izsoles soli, par kādu gada apbūves tiesības maksu var pārsolīt, sniedz atbildes uz Izsoles dalībnieku jautājumiem, ja tādi ir.</w:t>
      </w:r>
    </w:p>
    <w:p w14:paraId="1D125A6E"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 xml:space="preserve">Uzsākot izsoli, izsoles vadītājs jautā, vai kāds nevēlas pārsolīt noteikto apbūves tiesības objekta gada apbūves tiesības maksas sākotnējo maksu. Katru </w:t>
      </w:r>
      <w:proofErr w:type="spellStart"/>
      <w:r w:rsidRPr="00221EC6">
        <w:rPr>
          <w:rFonts w:ascii="Times New Roman" w:eastAsiaTheme="minorHAnsi" w:hAnsi="Times New Roman"/>
          <w:szCs w:val="24"/>
          <w:lang w:val="lv-LV"/>
        </w:rPr>
        <w:t>pārsolījumu</w:t>
      </w:r>
      <w:proofErr w:type="spellEnd"/>
      <w:r w:rsidRPr="00221EC6">
        <w:rPr>
          <w:rFonts w:ascii="Times New Roman" w:eastAsiaTheme="minorHAnsi" w:hAnsi="Times New Roman"/>
          <w:szCs w:val="24"/>
          <w:lang w:val="lv-LV"/>
        </w:rPr>
        <w:t xml:space="preserve"> atzīmē izsoles protokolā, norādot Izsoles dalībnieku, tā numuru.</w:t>
      </w:r>
    </w:p>
    <w:p w14:paraId="6423F1D8"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Ja uz izsoli ir ieradies tikai viens izsoles dalībnieks, par nosolītāju ir atzīstams vienīgais izsoles dalībnieks, kurš apbūves tiesības objekta apbūves tiesību iegūst par apbūves tiesības objekta sākotnējo gada apbūves tiesības maksu.</w:t>
      </w:r>
    </w:p>
    <w:p w14:paraId="5201DB09"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Izsoles dalībnieki solīšanas procesā paceļ savu dalībnieka numuru. Solīšana notiek pa vienam izsoles solim.</w:t>
      </w:r>
    </w:p>
    <w:p w14:paraId="2C3CD3DE"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 xml:space="preserve">Izsoles vadītājs atkārto solītāja dalībnieka numuru un piedāvāto gada apbūves tiesības maksu. Ja neviens no Izsoles dalībniekiem augstāku gada apbūves tiesības maksu nepiedāvā, izsoles vadītājs trīs reizes atkārto pēdējo piedāvāto augstāko gada apbūves tiesības maksu un fiksē to ar āmura piesitienu un pēc tam </w:t>
      </w:r>
      <w:proofErr w:type="spellStart"/>
      <w:r w:rsidRPr="00221EC6">
        <w:rPr>
          <w:rFonts w:ascii="Times New Roman" w:eastAsiaTheme="minorHAnsi" w:hAnsi="Times New Roman"/>
          <w:szCs w:val="24"/>
          <w:lang w:val="lv-LV"/>
        </w:rPr>
        <w:t>pārsolījumus</w:t>
      </w:r>
      <w:proofErr w:type="spellEnd"/>
      <w:r w:rsidRPr="00221EC6">
        <w:rPr>
          <w:rFonts w:ascii="Times New Roman" w:eastAsiaTheme="minorHAnsi" w:hAnsi="Times New Roman"/>
          <w:szCs w:val="24"/>
          <w:lang w:val="lv-LV"/>
        </w:rPr>
        <w:t xml:space="preserve"> vairs nepieņem. Piedalīties solīšanā var līdz āmura trešajam piesitienam. Trešais āmura piesitiens noslēdz apbūves tiesības tiesību iegūšanu.</w:t>
      </w:r>
    </w:p>
    <w:p w14:paraId="3498BF32"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Ja vairāki solītāji reizē sola vienādu gada apbūves tiesības maksu un neviens to nepārsola, tad priekšroka dodama solītājam, kas Izsoles dalībnieku reģistrā reģistrēts ar mazāku kārtas numuru.</w:t>
      </w:r>
    </w:p>
    <w:p w14:paraId="62EBA8F2"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Izsoles dalībnieku reģistrā ieraksta solītāja vārdu un uzvārdu, pretendenta nosaukumu, kuru solītājs pārstāv, solītāja pēdējo nosolīto gada apbūves tiesības maksu.</w:t>
      </w:r>
    </w:p>
    <w:p w14:paraId="05BD2635"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Izsoles dalībnieks ar parakstu izsoles dalībnieku reģistrā apstiprina savu pēdējo solīto gada apbūves tiesības maksu. Ja Izsoles dalībnieks atsakās parakstīties, pa to tiek izdarīta atzīme izsoles dalībnieku reģistrā, un šādā gadījumā viņam neatmaksās drošības naudu.</w:t>
      </w:r>
    </w:p>
    <w:p w14:paraId="446F6E02"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Izsoles beigās Izsoles vadītājs paziņo, ka izsole pabeigta un nosauc visaugstāko nosolīto gada apbūves tiesības maksu un Izsoles dalībnieku, kurš nosolījis augstāko gada apbūves tiesības maksu (turpmāk – Nosolītājs).</w:t>
      </w:r>
    </w:p>
    <w:p w14:paraId="01DC29C2"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 xml:space="preserve">Izsoles rezultātus apstiprina Ludzas novada dome.  Izsoles rezultāti tiek publicēti Ludzas novada pašvaldības tīmekļvietnē </w:t>
      </w:r>
      <w:hyperlink r:id="rId13" w:history="1">
        <w:proofErr w:type="spellStart"/>
        <w:r w:rsidRPr="00221EC6">
          <w:rPr>
            <w:rFonts w:ascii="Times New Roman" w:eastAsiaTheme="minorHAnsi" w:hAnsi="Times New Roman"/>
            <w:color w:val="0000FF"/>
            <w:szCs w:val="24"/>
            <w:u w:val="single"/>
            <w:lang w:val="lv-LV"/>
          </w:rPr>
          <w:t>www.ludzasnovads.lv</w:t>
        </w:r>
        <w:proofErr w:type="spellEnd"/>
      </w:hyperlink>
      <w:r w:rsidRPr="00221EC6">
        <w:rPr>
          <w:rFonts w:ascii="Times New Roman" w:eastAsiaTheme="minorHAnsi" w:hAnsi="Times New Roman"/>
          <w:szCs w:val="24"/>
          <w:lang w:val="lv-LV"/>
        </w:rPr>
        <w:t>.</w:t>
      </w:r>
    </w:p>
    <w:p w14:paraId="763AA195"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Izsolāmo apbūves tiesības tiesību Nosolītājs iegūst tiesības slēgt apbūves tiesības līgumu ar Apbūves tiesības piešķīrēju pēc Ludzas novada domes lēmuma pieņemšanas par izsoles rezultātu apstiprināšanu.</w:t>
      </w:r>
    </w:p>
    <w:p w14:paraId="4255D47B"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 xml:space="preserve">Ludzas novada pašvaldības Juridiskās nodaļas darbiniece, pēc izsoles rezultātu apstiprināšanas Nosolītājam </w:t>
      </w:r>
      <w:proofErr w:type="spellStart"/>
      <w:r w:rsidRPr="00221EC6">
        <w:rPr>
          <w:rFonts w:ascii="Times New Roman" w:eastAsiaTheme="minorHAnsi" w:hAnsi="Times New Roman"/>
          <w:szCs w:val="24"/>
          <w:lang w:val="lv-LV"/>
        </w:rPr>
        <w:t>nosūta</w:t>
      </w:r>
      <w:proofErr w:type="spellEnd"/>
      <w:r w:rsidRPr="00221EC6">
        <w:rPr>
          <w:rFonts w:ascii="Times New Roman" w:eastAsiaTheme="minorHAnsi" w:hAnsi="Times New Roman"/>
          <w:szCs w:val="24"/>
          <w:lang w:val="lv-LV"/>
        </w:rPr>
        <w:t xml:space="preserve"> Apbūves tiesības līguma projektu parakstīšanai.</w:t>
      </w:r>
    </w:p>
    <w:p w14:paraId="71C54D1F" w14:textId="77777777" w:rsidR="00240488" w:rsidRPr="00221EC6" w:rsidRDefault="00240488" w:rsidP="00240488">
      <w:pPr>
        <w:ind w:left="1080"/>
        <w:contextualSpacing/>
        <w:jc w:val="both"/>
        <w:rPr>
          <w:rFonts w:ascii="Times New Roman" w:eastAsiaTheme="minorHAnsi" w:hAnsi="Times New Roman"/>
          <w:szCs w:val="24"/>
          <w:lang w:val="lv-LV"/>
        </w:rPr>
      </w:pPr>
    </w:p>
    <w:p w14:paraId="392C8151" w14:textId="77777777" w:rsidR="00240488" w:rsidRPr="00221EC6" w:rsidRDefault="00000000" w:rsidP="00240488">
      <w:pPr>
        <w:numPr>
          <w:ilvl w:val="0"/>
          <w:numId w:val="1"/>
        </w:numPr>
        <w:contextualSpacing/>
        <w:jc w:val="center"/>
        <w:rPr>
          <w:rFonts w:ascii="Times New Roman" w:eastAsiaTheme="minorHAnsi" w:hAnsi="Times New Roman"/>
          <w:b/>
          <w:bCs/>
          <w:szCs w:val="24"/>
          <w:lang w:val="lv-LV"/>
        </w:rPr>
      </w:pPr>
      <w:r w:rsidRPr="00221EC6">
        <w:rPr>
          <w:rFonts w:ascii="Times New Roman" w:eastAsiaTheme="minorHAnsi" w:hAnsi="Times New Roman"/>
          <w:b/>
          <w:bCs/>
          <w:szCs w:val="24"/>
          <w:lang w:val="lv-LV"/>
        </w:rPr>
        <w:t>Līguma par apbūves tiesības piešķiršanu noslēgšana</w:t>
      </w:r>
    </w:p>
    <w:p w14:paraId="7B69DF5B"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 xml:space="preserve">Nosolītājs 30 (trīsdesmit) darbdienu laikā no līguma par apbūves tiesības piešķiršanu projekta  (šo noteikumu Pielikums </w:t>
      </w:r>
      <w:proofErr w:type="spellStart"/>
      <w:r w:rsidRPr="00221EC6">
        <w:rPr>
          <w:rFonts w:ascii="Times New Roman" w:eastAsiaTheme="minorHAnsi" w:hAnsi="Times New Roman"/>
          <w:szCs w:val="24"/>
          <w:lang w:val="lv-LV"/>
        </w:rPr>
        <w:t>Nr.3</w:t>
      </w:r>
      <w:proofErr w:type="spellEnd"/>
      <w:r w:rsidRPr="00221EC6">
        <w:rPr>
          <w:rFonts w:ascii="Times New Roman" w:eastAsiaTheme="minorHAnsi" w:hAnsi="Times New Roman"/>
          <w:szCs w:val="24"/>
          <w:lang w:val="lv-LV"/>
        </w:rPr>
        <w:t>) nosūtīšanas dienas paraksta līgumu par apbūves tiesības piešķiršanu, vai rakstiski paziņo par atteikumu slēgt līgumu par apbūves tiesības piešķiršanu.</w:t>
      </w:r>
    </w:p>
    <w:p w14:paraId="27AAAB95"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Ja Nosolītājs neparaksta līgumu par apbūves tiesības piešķiršanu noteiktajā termiņā, ir uzskatāms, ka Nosolītājs ir atteicies no līguma par apbūves tiesības piešķiršanu slēgšanas un šādā gadījumā Nosolītājs zaudē izsolāmo mantu saskaņā ar  noteikumos noteiktajiem nosacījumiem.</w:t>
      </w:r>
    </w:p>
    <w:p w14:paraId="598540FA"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 xml:space="preserve">Gadījumā, ja Nosolītājs no līguma par apbūves tiesības piešķiršanu slēgšanas atsakās, tad pēdējais pārsolītais Izsoles dalībnieks stājas Nosolītāja vietā un attiecīgi </w:t>
      </w:r>
      <w:r w:rsidRPr="00221EC6">
        <w:rPr>
          <w:rFonts w:ascii="Times New Roman" w:eastAsiaTheme="minorHAnsi" w:hAnsi="Times New Roman"/>
          <w:szCs w:val="24"/>
          <w:lang w:val="lv-LV"/>
        </w:rPr>
        <w:lastRenderedPageBreak/>
        <w:t>tam tiek piedāvāts slēgt līgumu par apbūves tiesības piešķiršanu. Šo principu piemēro attiecībā uz katru nākamo pārsolīto izsoles dalībnieku, ja par Nosolītāju atzītais neveic šajā nodaļā minētos pienākumus.</w:t>
      </w:r>
    </w:p>
    <w:p w14:paraId="681AAC75"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Izsoles dalībnieks, kas piedāvājis nākamo augstāko apbūves tiesības maksu un kurš stājies Nosolītāja vietā 10 (desmit) darba dienu laikā no līguma par apbūves tiesības piešķiršanu projekta nosūtīšanas dienas paraksta līgumu par apbūves tiesības piešķiršanu, vai rakstiski paziņo par atteikumu slēgt līgumu par apbūves tiesības piešķiršanu. Ja Izsoles dalībnieks, kurš piedāvājis nākamo augstāko apbūves tiesības maksu un kas stājies Nosolītāja vietā neparaksta līgumu par apbūves tiesības piešķiršanu noteiktajā termiņā, ir uzskatāms, ka tas ir atteicies no līguma par apbūves tiesības piešķiršanu slēgšanas un šādā gadījumā Izsoles dalībnieks zaudē izsolāmo mantu saskaņā ar noteikumos noteiktajiem nosacījumiem.</w:t>
      </w:r>
    </w:p>
    <w:p w14:paraId="6256E516"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 xml:space="preserve">Šajā nodaļā noteiktās darbības atkārto ar katru nākamo </w:t>
      </w:r>
      <w:proofErr w:type="spellStart"/>
      <w:r w:rsidRPr="00221EC6">
        <w:rPr>
          <w:rFonts w:ascii="Times New Roman" w:eastAsiaTheme="minorHAnsi" w:hAnsi="Times New Roman"/>
          <w:szCs w:val="24"/>
          <w:lang w:val="lv-LV"/>
        </w:rPr>
        <w:t>pārsolītāju</w:t>
      </w:r>
      <w:proofErr w:type="spellEnd"/>
      <w:r w:rsidRPr="00221EC6">
        <w:rPr>
          <w:rFonts w:ascii="Times New Roman" w:eastAsiaTheme="minorHAnsi" w:hAnsi="Times New Roman"/>
          <w:szCs w:val="24"/>
          <w:lang w:val="lv-LV"/>
        </w:rPr>
        <w:t>, līdz tiek noslēgts līgums par apbūves tiesības piešķiršanu.</w:t>
      </w:r>
    </w:p>
    <w:p w14:paraId="3A9F5C00" w14:textId="77777777" w:rsidR="00240488" w:rsidRPr="00221EC6" w:rsidRDefault="00240488" w:rsidP="00240488">
      <w:pPr>
        <w:ind w:left="1080"/>
        <w:contextualSpacing/>
        <w:jc w:val="both"/>
        <w:rPr>
          <w:rFonts w:ascii="Times New Roman" w:eastAsiaTheme="minorHAnsi" w:hAnsi="Times New Roman"/>
          <w:szCs w:val="24"/>
          <w:lang w:val="lv-LV"/>
        </w:rPr>
      </w:pPr>
    </w:p>
    <w:p w14:paraId="0E995221" w14:textId="77777777" w:rsidR="00240488" w:rsidRPr="00221EC6" w:rsidRDefault="00000000" w:rsidP="00240488">
      <w:pPr>
        <w:numPr>
          <w:ilvl w:val="0"/>
          <w:numId w:val="1"/>
        </w:numPr>
        <w:contextualSpacing/>
        <w:jc w:val="center"/>
        <w:rPr>
          <w:rFonts w:ascii="Times New Roman" w:eastAsiaTheme="minorHAnsi" w:hAnsi="Times New Roman"/>
          <w:b/>
          <w:bCs/>
          <w:szCs w:val="24"/>
          <w:lang w:val="lv-LV"/>
        </w:rPr>
      </w:pPr>
      <w:r w:rsidRPr="00221EC6">
        <w:rPr>
          <w:rFonts w:ascii="Times New Roman" w:eastAsiaTheme="minorHAnsi" w:hAnsi="Times New Roman"/>
          <w:b/>
          <w:bCs/>
          <w:szCs w:val="24"/>
          <w:lang w:val="lv-LV"/>
        </w:rPr>
        <w:t>Nenotikusi izsole, spēkā neesoša izsole un atkārtota izsole</w:t>
      </w:r>
    </w:p>
    <w:p w14:paraId="2AF08592"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Izsole atzīstama par nenotikušu:</w:t>
      </w:r>
    </w:p>
    <w:p w14:paraId="6840F3C0" w14:textId="77777777" w:rsidR="00240488" w:rsidRPr="00221EC6" w:rsidRDefault="00000000" w:rsidP="00240488">
      <w:pPr>
        <w:numPr>
          <w:ilvl w:val="2"/>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ja izsoles dalībnieku reģistrā nav iekļauts vai uz izsoli nav ieradies neviens izsoles dalībnieks;</w:t>
      </w:r>
    </w:p>
    <w:p w14:paraId="1ED3F20E" w14:textId="77777777" w:rsidR="00240488" w:rsidRPr="00221EC6" w:rsidRDefault="00000000" w:rsidP="00240488">
      <w:pPr>
        <w:numPr>
          <w:ilvl w:val="2"/>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ja izsolē piesakās vairāki pretendenti un neviens pretendents nepārsola izsoles sākumcenu;</w:t>
      </w:r>
    </w:p>
    <w:p w14:paraId="43F9CCBE" w14:textId="77777777" w:rsidR="00240488" w:rsidRPr="00221EC6" w:rsidRDefault="00000000" w:rsidP="00240488">
      <w:pPr>
        <w:numPr>
          <w:ilvl w:val="2"/>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ja neviens no izsoles dalībniekiem, kuri ieguvuši tiesības slēgt apbūves tiesības līgumu, atbilstoši noteiktajai kārtībai neparaksta līgumu par apbūves tiesības piešķiršanu.</w:t>
      </w:r>
    </w:p>
    <w:p w14:paraId="61305DB4"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Izsole tiek atzīta par spēkā neesošu un tiek rīkota atkārtota izsole:</w:t>
      </w:r>
    </w:p>
    <w:p w14:paraId="1787A393" w14:textId="77777777" w:rsidR="00240488" w:rsidRPr="00221EC6" w:rsidRDefault="00000000" w:rsidP="00240488">
      <w:pPr>
        <w:numPr>
          <w:ilvl w:val="2"/>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ja izsole tikusi izziņota, neievērojot izsoles noteikumus;</w:t>
      </w:r>
    </w:p>
    <w:p w14:paraId="499B086E" w14:textId="77777777" w:rsidR="00240488" w:rsidRPr="00221EC6" w:rsidRDefault="00000000" w:rsidP="00240488">
      <w:pPr>
        <w:numPr>
          <w:ilvl w:val="2"/>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 xml:space="preserve">ja tiek atzīts, ka kāda dalībnieka piedalīšanās izsolē noraidīta nepamatoti vai neatbilstoši noraidīts kāds </w:t>
      </w:r>
      <w:proofErr w:type="spellStart"/>
      <w:r w:rsidRPr="00221EC6">
        <w:rPr>
          <w:rFonts w:ascii="Times New Roman" w:eastAsiaTheme="minorHAnsi" w:hAnsi="Times New Roman"/>
          <w:szCs w:val="24"/>
          <w:lang w:val="lv-LV"/>
        </w:rPr>
        <w:t>pārsolījums</w:t>
      </w:r>
      <w:proofErr w:type="spellEnd"/>
      <w:r w:rsidRPr="00221EC6">
        <w:rPr>
          <w:rFonts w:ascii="Times New Roman" w:eastAsiaTheme="minorHAnsi" w:hAnsi="Times New Roman"/>
          <w:szCs w:val="24"/>
          <w:lang w:val="lv-LV"/>
        </w:rPr>
        <w:t>;</w:t>
      </w:r>
    </w:p>
    <w:p w14:paraId="5B9F4F7B" w14:textId="77777777" w:rsidR="00240488" w:rsidRPr="00221EC6" w:rsidRDefault="00000000" w:rsidP="00240488">
      <w:pPr>
        <w:numPr>
          <w:ilvl w:val="2"/>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ja izsolē starp dalībniekiem konstatēta vienošanās, kas ietekmējusi izsoles rezultātus vai gaitu;</w:t>
      </w:r>
    </w:p>
    <w:p w14:paraId="09B914A1" w14:textId="77777777" w:rsidR="00240488" w:rsidRPr="00221EC6" w:rsidRDefault="00000000" w:rsidP="00240488">
      <w:pPr>
        <w:numPr>
          <w:ilvl w:val="2"/>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ja izsolāmo mantu iegūst persona, kurai nav bijušas tiesības piedalīties izsolē;</w:t>
      </w:r>
    </w:p>
    <w:p w14:paraId="1C590A08" w14:textId="77777777" w:rsidR="00240488" w:rsidRPr="00221EC6" w:rsidRDefault="00000000" w:rsidP="00240488">
      <w:pPr>
        <w:numPr>
          <w:ilvl w:val="2"/>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ja izsole notikusi citā vietā un laikā, nekā norādīts sludinājumā.</w:t>
      </w:r>
    </w:p>
    <w:p w14:paraId="1EE28876"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Atkārtota izsole tiek rīkota noteikumu noteiktajā termiņā.</w:t>
      </w:r>
    </w:p>
    <w:p w14:paraId="7399C924" w14:textId="77777777" w:rsidR="00240488" w:rsidRPr="00221EC6" w:rsidRDefault="00240488" w:rsidP="00240488">
      <w:pPr>
        <w:ind w:left="1080"/>
        <w:contextualSpacing/>
        <w:jc w:val="both"/>
        <w:rPr>
          <w:rFonts w:ascii="Times New Roman" w:eastAsiaTheme="minorHAnsi" w:hAnsi="Times New Roman"/>
          <w:szCs w:val="24"/>
          <w:lang w:val="lv-LV"/>
        </w:rPr>
      </w:pPr>
    </w:p>
    <w:p w14:paraId="6DC665B5" w14:textId="77777777" w:rsidR="00240488" w:rsidRPr="00221EC6" w:rsidRDefault="00000000" w:rsidP="00240488">
      <w:pPr>
        <w:numPr>
          <w:ilvl w:val="0"/>
          <w:numId w:val="1"/>
        </w:numPr>
        <w:contextualSpacing/>
        <w:jc w:val="center"/>
        <w:rPr>
          <w:rFonts w:ascii="Times New Roman" w:eastAsiaTheme="minorHAnsi" w:hAnsi="Times New Roman"/>
          <w:b/>
          <w:bCs/>
          <w:szCs w:val="24"/>
          <w:lang w:val="lv-LV"/>
        </w:rPr>
      </w:pPr>
      <w:r w:rsidRPr="00221EC6">
        <w:rPr>
          <w:rFonts w:ascii="Times New Roman" w:eastAsiaTheme="minorHAnsi" w:hAnsi="Times New Roman"/>
          <w:b/>
          <w:bCs/>
          <w:szCs w:val="24"/>
          <w:lang w:val="lv-LV"/>
        </w:rPr>
        <w:t>Izsoles komisijas tiesības un pienākumi</w:t>
      </w:r>
    </w:p>
    <w:p w14:paraId="6F38C5DD"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Komisijas priekšsēdētājs nosaka Komisijas sēžu vietu, laiku un kārtību, sasauc un vada Komisijas sēdes, nodrošina izsoles norisi atbilstoši normatīvo aktu prasībām.</w:t>
      </w:r>
    </w:p>
    <w:p w14:paraId="700BABE3"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Izsoles norises dokumentēšanu nodrošina Komisijas sekretārs. Komisijas sekretārs ir komisijas loceklis.</w:t>
      </w:r>
    </w:p>
    <w:p w14:paraId="0ACE265E"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Komisijai ir šādi pienākumi:</w:t>
      </w:r>
    </w:p>
    <w:p w14:paraId="21A2A437" w14:textId="77777777" w:rsidR="00240488" w:rsidRPr="00221EC6" w:rsidRDefault="00000000" w:rsidP="00240488">
      <w:pPr>
        <w:numPr>
          <w:ilvl w:val="2"/>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nodrošināt izsoles norisi;</w:t>
      </w:r>
    </w:p>
    <w:p w14:paraId="77829111" w14:textId="77777777" w:rsidR="00240488" w:rsidRPr="00221EC6" w:rsidRDefault="00000000" w:rsidP="00240488">
      <w:pPr>
        <w:numPr>
          <w:ilvl w:val="2"/>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nodrošināt izsoles dokumentu sagatavošanu, izsoles gaitas protokolēšanu;</w:t>
      </w:r>
    </w:p>
    <w:p w14:paraId="67043721" w14:textId="77777777" w:rsidR="00240488" w:rsidRPr="00221EC6" w:rsidRDefault="00000000" w:rsidP="00240488">
      <w:pPr>
        <w:numPr>
          <w:ilvl w:val="2"/>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izvērtēt pretendentu iesniegtos pieteikumus saskaņā ar normatīvo aktu un noteikumu prasībām;</w:t>
      </w:r>
    </w:p>
    <w:p w14:paraId="27C3D3DE" w14:textId="77777777" w:rsidR="00240488" w:rsidRPr="00221EC6" w:rsidRDefault="00000000" w:rsidP="00240488">
      <w:pPr>
        <w:numPr>
          <w:ilvl w:val="2"/>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sniegt atbildes uz jautājumiem par izsoli;</w:t>
      </w:r>
    </w:p>
    <w:p w14:paraId="1EA3AE30" w14:textId="77777777" w:rsidR="00240488" w:rsidRPr="00221EC6" w:rsidRDefault="00000000" w:rsidP="00240488">
      <w:pPr>
        <w:numPr>
          <w:ilvl w:val="2"/>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nodrošināt normatīvajos aktos noteiktās informācijas publicēšanu;</w:t>
      </w:r>
    </w:p>
    <w:p w14:paraId="085E264E" w14:textId="77777777" w:rsidR="00240488" w:rsidRPr="00221EC6" w:rsidRDefault="00000000" w:rsidP="00240488">
      <w:pPr>
        <w:numPr>
          <w:ilvl w:val="2"/>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veikt citas darbības, kas noteiktas normatīvajos aktos.</w:t>
      </w:r>
    </w:p>
    <w:p w14:paraId="1EF04106"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Komisija ir tiesīga pieņemt lēmumu, ja tās sēdē piedalās vismaz puse no Komisijas locekļiem.</w:t>
      </w:r>
    </w:p>
    <w:p w14:paraId="01FB4FFC"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lastRenderedPageBreak/>
        <w:t>Komisija pieņem lēmumus ar vienkāršu klātesošo balsu vairākumu. Ja Komisijas locekļu balsis sadalās vienādi, izšķirošā ir Komisijas priekšsēdētājas balss.</w:t>
      </w:r>
    </w:p>
    <w:p w14:paraId="213830FE"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Ja kāds no Komisijas locekļiem nepiekrīt Komisijas lēmumam un balso pret to, Komisijas locekļa atšķirīgo viedokli var fiksēt sēdes protokolā un Komisijas loceklis šādā gadījumā nav atbildīgs par Komisijas pieņemto lēmumu.</w:t>
      </w:r>
    </w:p>
    <w:p w14:paraId="03BC4DD5"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Izsoles noslēguma protokolā norāda vismaz šādu informāciju:</w:t>
      </w:r>
    </w:p>
    <w:p w14:paraId="6A02886B" w14:textId="77777777" w:rsidR="00240488" w:rsidRPr="00221EC6" w:rsidRDefault="00000000" w:rsidP="00240488">
      <w:pPr>
        <w:numPr>
          <w:ilvl w:val="2"/>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iznomātāja rekvizīti, izsoles veids, apbūves tiesību priekšmets;</w:t>
      </w:r>
    </w:p>
    <w:p w14:paraId="7E3858DE" w14:textId="77777777" w:rsidR="00240488" w:rsidRPr="00221EC6" w:rsidRDefault="00000000" w:rsidP="00240488">
      <w:pPr>
        <w:numPr>
          <w:ilvl w:val="2"/>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datums, kad publicēts sludinājums par izsoli;</w:t>
      </w:r>
    </w:p>
    <w:p w14:paraId="52B64158" w14:textId="77777777" w:rsidR="00240488" w:rsidRPr="00221EC6" w:rsidRDefault="00000000" w:rsidP="00240488">
      <w:pPr>
        <w:numPr>
          <w:ilvl w:val="2"/>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izsoles Komisijas sastāvs un tās izveidošanas pamatojums;</w:t>
      </w:r>
    </w:p>
    <w:p w14:paraId="34F5C12F" w14:textId="77777777" w:rsidR="00240488" w:rsidRPr="00221EC6" w:rsidRDefault="00000000" w:rsidP="00240488">
      <w:pPr>
        <w:numPr>
          <w:ilvl w:val="2"/>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pretendentiem izvirzītās prasības;</w:t>
      </w:r>
    </w:p>
    <w:p w14:paraId="5300F759" w14:textId="77777777" w:rsidR="00240488" w:rsidRPr="00221EC6" w:rsidRDefault="00000000" w:rsidP="00240488">
      <w:pPr>
        <w:numPr>
          <w:ilvl w:val="2"/>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izsoles sākumcena;</w:t>
      </w:r>
    </w:p>
    <w:p w14:paraId="671DF1EA" w14:textId="77777777" w:rsidR="00240488" w:rsidRPr="00221EC6" w:rsidRDefault="00000000" w:rsidP="00240488">
      <w:pPr>
        <w:numPr>
          <w:ilvl w:val="2"/>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pieteikumu iesniegšanas termiņš un mutiskās izsoles vieta, datums un laiks;</w:t>
      </w:r>
    </w:p>
    <w:p w14:paraId="02D67D05" w14:textId="77777777" w:rsidR="00240488" w:rsidRPr="00221EC6" w:rsidRDefault="00000000" w:rsidP="00240488">
      <w:pPr>
        <w:numPr>
          <w:ilvl w:val="2"/>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pieteikumus iesniegušo pretendentu vārds, uzvārds vai nosaukums, un citi šo personu identificējošie dati;</w:t>
      </w:r>
    </w:p>
    <w:p w14:paraId="7986E894" w14:textId="77777777" w:rsidR="00240488" w:rsidRPr="00221EC6" w:rsidRDefault="00000000" w:rsidP="00240488">
      <w:pPr>
        <w:numPr>
          <w:ilvl w:val="2"/>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solīšanas gaitu;</w:t>
      </w:r>
    </w:p>
    <w:p w14:paraId="479565B6" w14:textId="77777777" w:rsidR="00240488" w:rsidRPr="00221EC6" w:rsidRDefault="00000000" w:rsidP="00240488">
      <w:pPr>
        <w:numPr>
          <w:ilvl w:val="2"/>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tā pretendenta nosaukums, ar kuru nolemts slēgt līgumu par apbūves tiesības piešķiršanu, apbūves tiesības maksas apmērs un līguma darbības termiņš;</w:t>
      </w:r>
    </w:p>
    <w:p w14:paraId="496BCFE8" w14:textId="77777777" w:rsidR="00240488" w:rsidRPr="00221EC6" w:rsidRDefault="00000000" w:rsidP="00240488">
      <w:pPr>
        <w:numPr>
          <w:ilvl w:val="2"/>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 xml:space="preserve">pamatojums lēmumam par pretendenta izslēgšanu no dalības izsolē </w:t>
      </w:r>
      <w:r w:rsidRPr="00221EC6">
        <w:rPr>
          <w:rFonts w:ascii="Times New Roman" w:eastAsiaTheme="minorHAnsi" w:hAnsi="Times New Roman"/>
          <w:i/>
          <w:iCs/>
          <w:szCs w:val="24"/>
          <w:lang w:val="lv-LV"/>
        </w:rPr>
        <w:t>(ja attiecas)</w:t>
      </w:r>
      <w:r w:rsidRPr="00221EC6">
        <w:rPr>
          <w:rFonts w:ascii="Times New Roman" w:eastAsiaTheme="minorHAnsi" w:hAnsi="Times New Roman"/>
          <w:szCs w:val="24"/>
          <w:lang w:val="lv-LV"/>
        </w:rPr>
        <w:t>;</w:t>
      </w:r>
    </w:p>
    <w:p w14:paraId="4813DA7C" w14:textId="77777777" w:rsidR="00240488" w:rsidRPr="00221EC6" w:rsidRDefault="00000000" w:rsidP="00240488">
      <w:pPr>
        <w:numPr>
          <w:ilvl w:val="2"/>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lēmuma pamatojums, ja Izsoles objekta īpašnieks pieņēmis lēmumu pārtraukt izsoli;</w:t>
      </w:r>
    </w:p>
    <w:p w14:paraId="3CB1B3C5" w14:textId="77777777" w:rsidR="00240488" w:rsidRPr="00221EC6" w:rsidRDefault="00000000" w:rsidP="00240488">
      <w:pPr>
        <w:numPr>
          <w:ilvl w:val="2"/>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cita informācija, kas noteikta šajos noteikumos, normatīvajos aktos.</w:t>
      </w:r>
    </w:p>
    <w:p w14:paraId="084A558D"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Komisija nodrošina, ka izsoles noslēguma protokols ir pieejams pretendentiem 3(trīs) darbdienu laikā no Komisijas lēmuma pieņemšanas par izsoles rezultātu apstiprināšanu.</w:t>
      </w:r>
    </w:p>
    <w:p w14:paraId="26C0B28E" w14:textId="77777777" w:rsidR="00240488" w:rsidRPr="00221EC6" w:rsidRDefault="00240488" w:rsidP="00240488">
      <w:pPr>
        <w:ind w:left="1080"/>
        <w:contextualSpacing/>
        <w:jc w:val="both"/>
        <w:rPr>
          <w:rFonts w:ascii="Times New Roman" w:eastAsiaTheme="minorHAnsi" w:hAnsi="Times New Roman"/>
          <w:szCs w:val="24"/>
          <w:lang w:val="lv-LV"/>
        </w:rPr>
      </w:pPr>
    </w:p>
    <w:p w14:paraId="498EAB21" w14:textId="77777777" w:rsidR="00240488" w:rsidRPr="00221EC6" w:rsidRDefault="00000000" w:rsidP="00240488">
      <w:pPr>
        <w:numPr>
          <w:ilvl w:val="0"/>
          <w:numId w:val="1"/>
        </w:numPr>
        <w:contextualSpacing/>
        <w:jc w:val="center"/>
        <w:rPr>
          <w:rFonts w:ascii="Times New Roman" w:eastAsiaTheme="minorHAnsi" w:hAnsi="Times New Roman"/>
          <w:b/>
          <w:bCs/>
          <w:szCs w:val="24"/>
          <w:lang w:val="lv-LV"/>
        </w:rPr>
      </w:pPr>
      <w:r w:rsidRPr="00221EC6">
        <w:rPr>
          <w:rFonts w:ascii="Times New Roman" w:eastAsiaTheme="minorHAnsi" w:hAnsi="Times New Roman"/>
          <w:b/>
          <w:bCs/>
          <w:szCs w:val="24"/>
          <w:lang w:val="lv-LV"/>
        </w:rPr>
        <w:t>Sūdzību izskatīšana</w:t>
      </w:r>
    </w:p>
    <w:p w14:paraId="0147FE03"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Sūdzības par izsoles norisi, tajā skaitā Komisijas rīcību izskata Ludzas novada pašvaldības domes priekšsēdētājs, bet Ludzas novada pašvaldības domes priekšsēdētāj a prombūtnes laikā – Ludzas novada pašvaldības domes priekšsēdētāja vietnieks.</w:t>
      </w:r>
    </w:p>
    <w:p w14:paraId="41E87795" w14:textId="77777777" w:rsidR="00240488" w:rsidRPr="00221EC6" w:rsidRDefault="00000000" w:rsidP="00240488">
      <w:pPr>
        <w:numPr>
          <w:ilvl w:val="1"/>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Pielikumā:</w:t>
      </w:r>
    </w:p>
    <w:p w14:paraId="0E405557" w14:textId="77777777" w:rsidR="00240488" w:rsidRPr="00221EC6" w:rsidRDefault="00000000" w:rsidP="00240488">
      <w:pPr>
        <w:numPr>
          <w:ilvl w:val="2"/>
          <w:numId w:val="1"/>
        </w:numPr>
        <w:contextualSpacing/>
        <w:jc w:val="both"/>
        <w:rPr>
          <w:rFonts w:ascii="Times New Roman" w:eastAsiaTheme="minorHAnsi" w:hAnsi="Times New Roman"/>
          <w:bCs/>
          <w:szCs w:val="24"/>
          <w:lang w:val="lv-LV"/>
        </w:rPr>
      </w:pPr>
      <w:r w:rsidRPr="00221EC6">
        <w:rPr>
          <w:rFonts w:ascii="Times New Roman" w:eastAsia="Calibri" w:hAnsi="Times New Roman"/>
          <w:bCs/>
          <w:szCs w:val="24"/>
          <w:lang w:val="lv-LV"/>
        </w:rPr>
        <w:t xml:space="preserve">Apliecinājums par neatkarīgi izstrādātu pieteikumu dalībai </w:t>
      </w:r>
      <w:r w:rsidRPr="00221EC6">
        <w:rPr>
          <w:rFonts w:ascii="Times New Roman" w:eastAsiaTheme="minorHAnsi" w:hAnsi="Times New Roman"/>
          <w:bCs/>
          <w:szCs w:val="24"/>
          <w:lang w:val="lv-LV"/>
        </w:rPr>
        <w:t xml:space="preserve">nekustamā  īpašumā ar kadastra numuru </w:t>
      </w:r>
      <w:r w:rsidRPr="00221EC6">
        <w:rPr>
          <w:rFonts w:ascii="Times New Roman" w:eastAsiaTheme="minorHAnsi" w:hAnsi="Times New Roman"/>
          <w:bCs/>
          <w:szCs w:val="24"/>
          <w:shd w:val="clear" w:color="auto" w:fill="FFFFFF"/>
          <w:lang w:val="lv-LV"/>
        </w:rPr>
        <w:t xml:space="preserve">68010080021 ietilpstošās </w:t>
      </w:r>
      <w:r w:rsidRPr="00221EC6">
        <w:rPr>
          <w:rFonts w:ascii="Times New Roman" w:eastAsiaTheme="minorHAnsi" w:hAnsi="Times New Roman"/>
          <w:bCs/>
          <w:szCs w:val="24"/>
          <w:lang w:val="lv-LV"/>
        </w:rPr>
        <w:t xml:space="preserve">zemes vienības ar kadastra apzīmējumu </w:t>
      </w:r>
      <w:r w:rsidRPr="00221EC6">
        <w:rPr>
          <w:rFonts w:ascii="Times New Roman" w:eastAsiaTheme="minorHAnsi" w:hAnsi="Times New Roman"/>
          <w:bCs/>
          <w:szCs w:val="24"/>
          <w:shd w:val="clear" w:color="auto" w:fill="FFFFFF"/>
          <w:lang w:val="lv-LV"/>
        </w:rPr>
        <w:t>68010080021</w:t>
      </w:r>
      <w:r w:rsidRPr="00221EC6">
        <w:rPr>
          <w:rFonts w:ascii="Times New Roman" w:eastAsiaTheme="minorHAnsi" w:hAnsi="Times New Roman"/>
          <w:bCs/>
          <w:szCs w:val="24"/>
          <w:lang w:val="lv-LV"/>
        </w:rPr>
        <w:t xml:space="preserve"> Latgales ielā </w:t>
      </w:r>
      <w:proofErr w:type="spellStart"/>
      <w:r w:rsidRPr="00221EC6">
        <w:rPr>
          <w:rFonts w:ascii="Times New Roman" w:eastAsiaTheme="minorHAnsi" w:hAnsi="Times New Roman"/>
          <w:bCs/>
          <w:szCs w:val="24"/>
          <w:lang w:val="lv-LV"/>
        </w:rPr>
        <w:t>242B</w:t>
      </w:r>
      <w:proofErr w:type="spellEnd"/>
      <w:r w:rsidRPr="00221EC6">
        <w:rPr>
          <w:rFonts w:ascii="Times New Roman" w:eastAsiaTheme="minorHAnsi" w:hAnsi="Times New Roman"/>
          <w:bCs/>
          <w:szCs w:val="24"/>
          <w:lang w:val="lv-LV"/>
        </w:rPr>
        <w:t xml:space="preserve">, Ludzā, Ludzas novadā, </w:t>
      </w:r>
      <w:r w:rsidRPr="00221EC6">
        <w:rPr>
          <w:rFonts w:ascii="Times New Roman" w:eastAsiaTheme="minorHAnsi" w:hAnsi="Times New Roman"/>
          <w:bCs/>
          <w:szCs w:val="24"/>
          <w:shd w:val="clear" w:color="auto" w:fill="FFFFFF"/>
          <w:lang w:val="lv-LV"/>
        </w:rPr>
        <w:t>0,5286 ha</w:t>
      </w:r>
      <w:r w:rsidRPr="00221EC6">
        <w:rPr>
          <w:rFonts w:ascii="Times New Roman" w:eastAsiaTheme="minorHAnsi" w:hAnsi="Times New Roman"/>
          <w:bCs/>
          <w:szCs w:val="24"/>
          <w:lang w:val="lv-LV"/>
        </w:rPr>
        <w:t xml:space="preserve"> platībā, </w:t>
      </w:r>
      <w:r w:rsidRPr="00221EC6">
        <w:rPr>
          <w:rFonts w:ascii="Times New Roman" w:eastAsia="Calibri" w:hAnsi="Times New Roman"/>
          <w:bCs/>
          <w:szCs w:val="24"/>
          <w:lang w:val="lv-LV"/>
        </w:rPr>
        <w:t>izsolē;</w:t>
      </w:r>
    </w:p>
    <w:p w14:paraId="5516B11D" w14:textId="77777777" w:rsidR="00240488" w:rsidRPr="00221EC6" w:rsidRDefault="00000000" w:rsidP="00240488">
      <w:pPr>
        <w:numPr>
          <w:ilvl w:val="2"/>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 xml:space="preserve">izsoles objekta apbūves shēma, situācijas plāns, apgrūtinājumu plāns uz </w:t>
      </w:r>
      <w:r w:rsidRPr="00221EC6">
        <w:rPr>
          <w:rFonts w:ascii="Times New Roman" w:eastAsiaTheme="minorHAnsi" w:hAnsi="Times New Roman"/>
          <w:szCs w:val="24"/>
          <w:u w:val="single"/>
          <w:lang w:val="lv-LV"/>
        </w:rPr>
        <w:tab/>
      </w:r>
      <w:r w:rsidRPr="00221EC6">
        <w:rPr>
          <w:rFonts w:ascii="Times New Roman" w:eastAsiaTheme="minorHAnsi" w:hAnsi="Times New Roman"/>
          <w:szCs w:val="24"/>
          <w:lang w:val="lv-LV"/>
        </w:rPr>
        <w:t>lapām;</w:t>
      </w:r>
    </w:p>
    <w:p w14:paraId="62957C73" w14:textId="77777777" w:rsidR="00240488" w:rsidRPr="00221EC6" w:rsidRDefault="00000000" w:rsidP="00240488">
      <w:pPr>
        <w:numPr>
          <w:ilvl w:val="2"/>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pieteikums izsolei uz 1 lapas;</w:t>
      </w:r>
    </w:p>
    <w:p w14:paraId="1BD43C98" w14:textId="77777777" w:rsidR="00240488" w:rsidRPr="00221EC6" w:rsidRDefault="00000000" w:rsidP="00240488">
      <w:pPr>
        <w:numPr>
          <w:ilvl w:val="2"/>
          <w:numId w:val="1"/>
        </w:numPr>
        <w:contextualSpacing/>
        <w:jc w:val="both"/>
        <w:rPr>
          <w:rFonts w:ascii="Times New Roman" w:eastAsiaTheme="minorHAnsi" w:hAnsi="Times New Roman"/>
          <w:szCs w:val="24"/>
          <w:lang w:val="lv-LV"/>
        </w:rPr>
      </w:pPr>
      <w:r w:rsidRPr="00221EC6">
        <w:rPr>
          <w:rFonts w:ascii="Times New Roman" w:eastAsiaTheme="minorHAnsi" w:hAnsi="Times New Roman"/>
          <w:szCs w:val="24"/>
          <w:lang w:val="lv-LV"/>
        </w:rPr>
        <w:t xml:space="preserve">līguma par apbūves tiesības piešķiršanu projekts. </w:t>
      </w:r>
    </w:p>
    <w:p w14:paraId="38254D84" w14:textId="77777777" w:rsidR="00240488" w:rsidRPr="00221EC6" w:rsidRDefault="00240488" w:rsidP="00240488">
      <w:pPr>
        <w:ind w:left="1080"/>
        <w:contextualSpacing/>
        <w:jc w:val="both"/>
        <w:rPr>
          <w:rFonts w:ascii="Times New Roman" w:eastAsiaTheme="minorHAnsi" w:hAnsi="Times New Roman"/>
          <w:b/>
          <w:bCs/>
          <w:szCs w:val="24"/>
          <w:lang w:val="lv-LV"/>
        </w:rPr>
      </w:pPr>
    </w:p>
    <w:p w14:paraId="0A1B8092" w14:textId="77777777" w:rsidR="00240488" w:rsidRPr="00221EC6" w:rsidRDefault="00240488" w:rsidP="00240488">
      <w:pPr>
        <w:jc w:val="both"/>
        <w:rPr>
          <w:rFonts w:ascii="Times New Roman" w:hAnsi="Times New Roman"/>
          <w:szCs w:val="24"/>
          <w:lang w:val="lv-LV"/>
        </w:rPr>
      </w:pPr>
    </w:p>
    <w:p w14:paraId="5C201CAE" w14:textId="77777777" w:rsidR="00240488" w:rsidRPr="00221EC6" w:rsidRDefault="00240488" w:rsidP="00240488">
      <w:pPr>
        <w:jc w:val="both"/>
        <w:rPr>
          <w:rFonts w:ascii="Times New Roman" w:hAnsi="Times New Roman"/>
          <w:szCs w:val="24"/>
          <w:lang w:val="lv-LV"/>
        </w:rPr>
      </w:pPr>
    </w:p>
    <w:p w14:paraId="56F92F87" w14:textId="77777777" w:rsidR="00240488" w:rsidRPr="00221EC6" w:rsidRDefault="00240488" w:rsidP="00240488">
      <w:pPr>
        <w:jc w:val="both"/>
        <w:rPr>
          <w:rFonts w:ascii="Times New Roman" w:hAnsi="Times New Roman"/>
          <w:szCs w:val="24"/>
          <w:lang w:val="lv-LV"/>
        </w:rPr>
      </w:pPr>
    </w:p>
    <w:p w14:paraId="30A13299" w14:textId="77777777" w:rsidR="00240488" w:rsidRPr="00221EC6" w:rsidRDefault="00240488" w:rsidP="00240488">
      <w:pPr>
        <w:jc w:val="both"/>
        <w:rPr>
          <w:rFonts w:ascii="Times New Roman" w:hAnsi="Times New Roman"/>
          <w:szCs w:val="24"/>
          <w:lang w:val="lv-LV"/>
        </w:rPr>
      </w:pPr>
    </w:p>
    <w:p w14:paraId="331EE848" w14:textId="77777777" w:rsidR="00240488" w:rsidRPr="00221EC6" w:rsidRDefault="00240488" w:rsidP="00240488">
      <w:pPr>
        <w:jc w:val="both"/>
        <w:rPr>
          <w:rFonts w:ascii="Times New Roman" w:hAnsi="Times New Roman"/>
          <w:szCs w:val="24"/>
          <w:lang w:val="lv-LV"/>
        </w:rPr>
      </w:pPr>
    </w:p>
    <w:p w14:paraId="43C1DDAF" w14:textId="77777777" w:rsidR="00240488" w:rsidRDefault="00240488" w:rsidP="00240488">
      <w:pPr>
        <w:jc w:val="both"/>
        <w:rPr>
          <w:rFonts w:ascii="Times New Roman" w:hAnsi="Times New Roman"/>
          <w:szCs w:val="24"/>
          <w:lang w:val="lv-LV"/>
        </w:rPr>
      </w:pPr>
    </w:p>
    <w:p w14:paraId="7F626002" w14:textId="77777777" w:rsidR="00240488" w:rsidRDefault="00240488" w:rsidP="00240488">
      <w:pPr>
        <w:jc w:val="both"/>
        <w:rPr>
          <w:rFonts w:ascii="Times New Roman" w:hAnsi="Times New Roman"/>
          <w:szCs w:val="24"/>
          <w:lang w:val="lv-LV"/>
        </w:rPr>
      </w:pPr>
    </w:p>
    <w:p w14:paraId="7C0A19F8" w14:textId="77777777" w:rsidR="00240488" w:rsidRPr="00221EC6" w:rsidRDefault="00240488" w:rsidP="00240488">
      <w:pPr>
        <w:jc w:val="both"/>
        <w:rPr>
          <w:rFonts w:ascii="Times New Roman" w:hAnsi="Times New Roman"/>
          <w:szCs w:val="24"/>
          <w:lang w:val="lv-LV"/>
        </w:rPr>
      </w:pPr>
    </w:p>
    <w:p w14:paraId="2A933901" w14:textId="77777777" w:rsidR="00240488" w:rsidRPr="00221EC6" w:rsidRDefault="00240488" w:rsidP="00240488">
      <w:pPr>
        <w:jc w:val="both"/>
        <w:rPr>
          <w:rFonts w:ascii="Times New Roman" w:hAnsi="Times New Roman"/>
          <w:szCs w:val="24"/>
          <w:lang w:val="lv-LV"/>
        </w:rPr>
      </w:pPr>
    </w:p>
    <w:p w14:paraId="6CFEA338" w14:textId="77777777" w:rsidR="00240488" w:rsidRPr="00171484" w:rsidRDefault="00240488" w:rsidP="00240488">
      <w:pPr>
        <w:jc w:val="both"/>
        <w:rPr>
          <w:rFonts w:ascii="Times New Roman" w:hAnsi="Times New Roman"/>
          <w:szCs w:val="24"/>
          <w:lang w:val="lv-LV"/>
        </w:rPr>
      </w:pPr>
    </w:p>
    <w:p w14:paraId="7FC87C99" w14:textId="77777777" w:rsidR="00240488" w:rsidRPr="00171484" w:rsidRDefault="00000000" w:rsidP="00240488">
      <w:pPr>
        <w:jc w:val="right"/>
        <w:rPr>
          <w:rFonts w:ascii="Times New Roman" w:hAnsi="Times New Roman"/>
          <w:szCs w:val="24"/>
          <w:lang w:val="lv-LV"/>
        </w:rPr>
      </w:pPr>
      <w:r w:rsidRPr="00171484">
        <w:rPr>
          <w:rFonts w:ascii="Times New Roman" w:hAnsi="Times New Roman"/>
          <w:szCs w:val="24"/>
          <w:lang w:val="lv-LV"/>
        </w:rPr>
        <w:lastRenderedPageBreak/>
        <w:t xml:space="preserve">Pielikums </w:t>
      </w:r>
      <w:proofErr w:type="spellStart"/>
      <w:r w:rsidRPr="00171484">
        <w:rPr>
          <w:rFonts w:ascii="Times New Roman" w:hAnsi="Times New Roman"/>
          <w:szCs w:val="24"/>
          <w:lang w:val="lv-LV"/>
        </w:rPr>
        <w:t>Nr.1</w:t>
      </w:r>
      <w:proofErr w:type="spellEnd"/>
    </w:p>
    <w:p w14:paraId="4960F118" w14:textId="77777777" w:rsidR="00240488" w:rsidRPr="00171484" w:rsidRDefault="00000000" w:rsidP="00240488">
      <w:pPr>
        <w:jc w:val="right"/>
        <w:rPr>
          <w:rFonts w:ascii="Times New Roman" w:hAnsi="Times New Roman"/>
          <w:szCs w:val="24"/>
          <w:lang w:val="lv-LV"/>
        </w:rPr>
      </w:pPr>
      <w:r w:rsidRPr="00171484">
        <w:rPr>
          <w:rFonts w:ascii="Times New Roman" w:hAnsi="Times New Roman"/>
          <w:szCs w:val="24"/>
          <w:lang w:val="lv-LV"/>
        </w:rPr>
        <w:t>pie apbūves tiesības izsoles noteikumiem</w:t>
      </w:r>
    </w:p>
    <w:p w14:paraId="270DF4C5" w14:textId="77777777" w:rsidR="00240488" w:rsidRPr="00171484" w:rsidRDefault="00240488" w:rsidP="00240488">
      <w:pPr>
        <w:jc w:val="both"/>
        <w:rPr>
          <w:rFonts w:ascii="Times New Roman" w:hAnsi="Times New Roman"/>
          <w:szCs w:val="24"/>
          <w:lang w:val="lv-LV"/>
        </w:rPr>
      </w:pPr>
    </w:p>
    <w:p w14:paraId="5D73F53E" w14:textId="77777777" w:rsidR="00240488" w:rsidRPr="00171484" w:rsidRDefault="00000000" w:rsidP="00240488">
      <w:pPr>
        <w:jc w:val="center"/>
        <w:rPr>
          <w:b/>
          <w:lang w:val="lv-LV"/>
        </w:rPr>
      </w:pPr>
      <w:r w:rsidRPr="00171484">
        <w:rPr>
          <w:rFonts w:ascii="Times New Roman" w:eastAsia="Calibri" w:hAnsi="Times New Roman"/>
          <w:b/>
          <w:sz w:val="22"/>
          <w:szCs w:val="22"/>
          <w:lang w:val="lv-LV"/>
        </w:rPr>
        <w:t>Apliecinājums par dalīb</w:t>
      </w:r>
      <w:r>
        <w:rPr>
          <w:rFonts w:ascii="Times New Roman" w:eastAsia="Calibri" w:hAnsi="Times New Roman"/>
          <w:b/>
          <w:sz w:val="22"/>
          <w:szCs w:val="22"/>
          <w:lang w:val="lv-LV"/>
        </w:rPr>
        <w:t xml:space="preserve">u </w:t>
      </w:r>
      <w:r w:rsidRPr="00171484">
        <w:rPr>
          <w:rFonts w:ascii="Times New Roman" w:hAnsi="Times New Roman"/>
          <w:b/>
          <w:lang w:val="lv-LV"/>
        </w:rPr>
        <w:t>nekustamā  īpašum</w:t>
      </w:r>
      <w:r>
        <w:rPr>
          <w:rFonts w:ascii="Times New Roman" w:hAnsi="Times New Roman"/>
          <w:b/>
          <w:lang w:val="lv-LV"/>
        </w:rPr>
        <w:t>a</w:t>
      </w:r>
      <w:r w:rsidRPr="00171484">
        <w:rPr>
          <w:rFonts w:ascii="Times New Roman" w:hAnsi="Times New Roman"/>
          <w:b/>
          <w:lang w:val="lv-LV"/>
        </w:rPr>
        <w:t xml:space="preserve"> ar kadastra numuru </w:t>
      </w:r>
      <w:r w:rsidRPr="00171484">
        <w:rPr>
          <w:b/>
          <w:shd w:val="clear" w:color="auto" w:fill="FFFFFF"/>
          <w:lang w:val="lv-LV"/>
        </w:rPr>
        <w:t xml:space="preserve">68010080021 ietilpstošās </w:t>
      </w:r>
      <w:r w:rsidRPr="00171484">
        <w:rPr>
          <w:b/>
          <w:lang w:val="lv-LV"/>
        </w:rPr>
        <w:t xml:space="preserve">zemes vienības ar kadastra apzīmējumu </w:t>
      </w:r>
      <w:r w:rsidRPr="00171484">
        <w:rPr>
          <w:b/>
          <w:shd w:val="clear" w:color="auto" w:fill="FFFFFF"/>
          <w:lang w:val="lv-LV"/>
        </w:rPr>
        <w:t>68010080021</w:t>
      </w:r>
      <w:r w:rsidRPr="00171484">
        <w:rPr>
          <w:b/>
          <w:lang w:val="lv-LV"/>
        </w:rPr>
        <w:t xml:space="preserve"> Latgales ielā </w:t>
      </w:r>
      <w:proofErr w:type="spellStart"/>
      <w:r w:rsidRPr="00171484">
        <w:rPr>
          <w:b/>
          <w:lang w:val="lv-LV"/>
        </w:rPr>
        <w:t>242B</w:t>
      </w:r>
      <w:proofErr w:type="spellEnd"/>
      <w:r w:rsidRPr="00171484">
        <w:rPr>
          <w:b/>
          <w:lang w:val="lv-LV"/>
        </w:rPr>
        <w:t xml:space="preserve">, Ludzā, Ludzas novadā, </w:t>
      </w:r>
    </w:p>
    <w:p w14:paraId="449436E5" w14:textId="77777777" w:rsidR="00240488" w:rsidRPr="00171484" w:rsidRDefault="00000000" w:rsidP="00240488">
      <w:pPr>
        <w:jc w:val="center"/>
        <w:rPr>
          <w:b/>
          <w:lang w:val="lv-LV"/>
        </w:rPr>
      </w:pPr>
      <w:r w:rsidRPr="00171484">
        <w:rPr>
          <w:b/>
          <w:shd w:val="clear" w:color="auto" w:fill="FFFFFF"/>
          <w:lang w:val="lv-LV"/>
        </w:rPr>
        <w:t>0,5286 ha</w:t>
      </w:r>
      <w:r w:rsidRPr="00171484">
        <w:rPr>
          <w:b/>
          <w:lang w:val="lv-LV"/>
        </w:rPr>
        <w:t xml:space="preserve"> platībā</w:t>
      </w:r>
    </w:p>
    <w:p w14:paraId="050AD433" w14:textId="77777777" w:rsidR="00240488" w:rsidRPr="00171484" w:rsidRDefault="00000000" w:rsidP="00240488">
      <w:pPr>
        <w:jc w:val="center"/>
        <w:rPr>
          <w:rFonts w:ascii="Times New Roman" w:eastAsia="Calibri" w:hAnsi="Times New Roman"/>
          <w:b/>
          <w:sz w:val="22"/>
          <w:szCs w:val="22"/>
          <w:lang w:val="lv-LV"/>
        </w:rPr>
      </w:pPr>
      <w:r w:rsidRPr="00171484">
        <w:rPr>
          <w:rFonts w:ascii="Times New Roman" w:eastAsia="Calibri" w:hAnsi="Times New Roman"/>
          <w:b/>
          <w:sz w:val="22"/>
          <w:szCs w:val="22"/>
          <w:lang w:val="lv-LV"/>
        </w:rPr>
        <w:t>izsolē</w:t>
      </w:r>
    </w:p>
    <w:p w14:paraId="0B7B5650" w14:textId="77777777" w:rsidR="00240488" w:rsidRPr="00171484" w:rsidRDefault="00240488" w:rsidP="00240488">
      <w:pPr>
        <w:jc w:val="center"/>
        <w:rPr>
          <w:rFonts w:ascii="Times New Roman" w:eastAsia="Calibri" w:hAnsi="Times New Roman"/>
          <w:b/>
          <w:sz w:val="22"/>
          <w:szCs w:val="22"/>
          <w:lang w:val="lv-LV"/>
        </w:rPr>
      </w:pPr>
    </w:p>
    <w:p w14:paraId="15AAEDDE" w14:textId="77777777" w:rsidR="00240488" w:rsidRPr="009B1DB1" w:rsidRDefault="00000000" w:rsidP="00240488">
      <w:pPr>
        <w:tabs>
          <w:tab w:val="num" w:pos="792"/>
        </w:tabs>
        <w:ind w:left="792" w:right="423"/>
        <w:jc w:val="both"/>
        <w:rPr>
          <w:rFonts w:ascii="Times New Roman" w:hAnsi="Times New Roman"/>
          <w:szCs w:val="24"/>
          <w:lang w:val="lv-LV"/>
        </w:rPr>
      </w:pPr>
      <w:r w:rsidRPr="009B1DB1">
        <w:rPr>
          <w:rFonts w:ascii="Times New Roman" w:hAnsi="Times New Roman"/>
          <w:szCs w:val="24"/>
          <w:lang w:val="lv-LV"/>
        </w:rPr>
        <w:t>Ar šo, sniedzot izsmeļošu un patiesu informāciju, ________________________</w:t>
      </w:r>
    </w:p>
    <w:p w14:paraId="597416F8" w14:textId="77777777" w:rsidR="00240488" w:rsidRPr="009B1DB1" w:rsidRDefault="00000000" w:rsidP="00240488">
      <w:pPr>
        <w:tabs>
          <w:tab w:val="num" w:pos="792"/>
        </w:tabs>
        <w:ind w:left="792" w:right="423" w:hanging="432"/>
        <w:jc w:val="center"/>
        <w:rPr>
          <w:rFonts w:ascii="Times New Roman" w:hAnsi="Times New Roman"/>
          <w:i/>
          <w:szCs w:val="24"/>
          <w:lang w:val="lv-LV"/>
        </w:rPr>
      </w:pPr>
      <w:r w:rsidRPr="009B1DB1">
        <w:rPr>
          <w:rFonts w:ascii="Times New Roman" w:hAnsi="Times New Roman"/>
          <w:i/>
          <w:szCs w:val="24"/>
          <w:lang w:val="lv-LV"/>
        </w:rPr>
        <w:t xml:space="preserve">                                                                          Pretendenta nosaukums, </w:t>
      </w:r>
      <w:proofErr w:type="spellStart"/>
      <w:r w:rsidRPr="009B1DB1">
        <w:rPr>
          <w:rFonts w:ascii="Times New Roman" w:hAnsi="Times New Roman"/>
          <w:i/>
          <w:szCs w:val="24"/>
          <w:lang w:val="lv-LV"/>
        </w:rPr>
        <w:t>reģ</w:t>
      </w:r>
      <w:proofErr w:type="spellEnd"/>
      <w:r w:rsidRPr="009B1DB1">
        <w:rPr>
          <w:rFonts w:ascii="Times New Roman" w:hAnsi="Times New Roman"/>
          <w:i/>
          <w:szCs w:val="24"/>
          <w:lang w:val="lv-LV"/>
        </w:rPr>
        <w:t>. Nr.</w:t>
      </w:r>
    </w:p>
    <w:p w14:paraId="55A20035" w14:textId="77777777" w:rsidR="00240488" w:rsidRPr="009B1DB1" w:rsidRDefault="00000000" w:rsidP="00240488">
      <w:pPr>
        <w:tabs>
          <w:tab w:val="num" w:pos="792"/>
        </w:tabs>
        <w:ind w:left="792" w:right="423"/>
        <w:jc w:val="both"/>
        <w:rPr>
          <w:rFonts w:ascii="Times New Roman" w:hAnsi="Times New Roman"/>
          <w:szCs w:val="24"/>
          <w:u w:val="single"/>
          <w:lang w:val="lv-LV"/>
        </w:rPr>
      </w:pPr>
      <w:r w:rsidRPr="009B1DB1">
        <w:rPr>
          <w:rFonts w:ascii="Times New Roman" w:hAnsi="Times New Roman"/>
          <w:szCs w:val="24"/>
          <w:lang w:val="lv-LV"/>
        </w:rPr>
        <w:t>(turpmāk – Pretendents) attiecībā uz konkrēto apbūves tiesības izsoles procedūru apliecina, ka</w:t>
      </w:r>
    </w:p>
    <w:p w14:paraId="42EEE278" w14:textId="77777777" w:rsidR="00240488" w:rsidRPr="009B1DB1" w:rsidRDefault="00240488" w:rsidP="00240488">
      <w:pPr>
        <w:tabs>
          <w:tab w:val="num" w:pos="792"/>
        </w:tabs>
        <w:ind w:left="792" w:right="423"/>
        <w:jc w:val="both"/>
        <w:rPr>
          <w:rFonts w:ascii="Times New Roman" w:hAnsi="Times New Roman"/>
          <w:szCs w:val="24"/>
          <w:lang w:val="lv-LV"/>
        </w:rPr>
      </w:pPr>
    </w:p>
    <w:p w14:paraId="6173010A" w14:textId="77777777" w:rsidR="00240488" w:rsidRPr="009B1DB1" w:rsidRDefault="00000000" w:rsidP="00240488">
      <w:pPr>
        <w:ind w:firstLine="709"/>
        <w:contextualSpacing/>
        <w:jc w:val="both"/>
        <w:rPr>
          <w:rFonts w:ascii="Times New Roman" w:eastAsia="Calibri" w:hAnsi="Times New Roman"/>
          <w:b/>
          <w:bCs/>
          <w:szCs w:val="24"/>
          <w:lang w:val="lv-LV"/>
        </w:rPr>
      </w:pPr>
      <w:r w:rsidRPr="009B1DB1">
        <w:rPr>
          <w:rFonts w:ascii="Times New Roman" w:eastAsia="Calibri" w:hAnsi="Times New Roman"/>
          <w:b/>
          <w:bCs/>
          <w:szCs w:val="24"/>
          <w:lang w:val="lv-LV"/>
        </w:rPr>
        <w:t xml:space="preserve">1. </w:t>
      </w:r>
      <w:r w:rsidRPr="009B1DB1">
        <w:rPr>
          <w:rFonts w:ascii="Times New Roman" w:eastAsia="Calibri" w:hAnsi="Times New Roman"/>
          <w:szCs w:val="24"/>
          <w:lang w:val="lv-LV"/>
        </w:rPr>
        <w:t>Pretendents</w:t>
      </w:r>
      <w:r w:rsidRPr="009B1DB1">
        <w:rPr>
          <w:rFonts w:ascii="Times New Roman" w:eastAsia="Calibri" w:hAnsi="Times New Roman"/>
          <w:bCs/>
          <w:szCs w:val="24"/>
          <w:lang w:val="lv-LV"/>
        </w:rPr>
        <w:t xml:space="preserve"> ir iepazinies un piekrīt šī apliecinājuma saturam</w:t>
      </w:r>
      <w:r w:rsidRPr="009B1DB1">
        <w:rPr>
          <w:rFonts w:ascii="Times New Roman" w:eastAsia="Calibri" w:hAnsi="Times New Roman"/>
          <w:szCs w:val="24"/>
          <w:lang w:val="lv-LV"/>
        </w:rPr>
        <w:t>.</w:t>
      </w:r>
    </w:p>
    <w:p w14:paraId="13FBC89C" w14:textId="77777777" w:rsidR="00240488" w:rsidRPr="009B1DB1" w:rsidRDefault="00240488" w:rsidP="00240488">
      <w:pPr>
        <w:contextualSpacing/>
        <w:jc w:val="both"/>
        <w:rPr>
          <w:rFonts w:ascii="Times New Roman" w:eastAsia="Calibri" w:hAnsi="Times New Roman"/>
          <w:bCs/>
          <w:szCs w:val="24"/>
          <w:lang w:val="lv-LV"/>
        </w:rPr>
      </w:pPr>
    </w:p>
    <w:p w14:paraId="3D4BB255" w14:textId="77777777" w:rsidR="00240488" w:rsidRPr="009B1DB1" w:rsidRDefault="00000000" w:rsidP="00240488">
      <w:pPr>
        <w:ind w:firstLine="709"/>
        <w:contextualSpacing/>
        <w:jc w:val="both"/>
        <w:rPr>
          <w:rFonts w:ascii="Times New Roman" w:eastAsia="Calibri" w:hAnsi="Times New Roman"/>
          <w:szCs w:val="24"/>
          <w:lang w:val="lv-LV"/>
        </w:rPr>
      </w:pPr>
      <w:r w:rsidRPr="009B1DB1">
        <w:rPr>
          <w:rFonts w:ascii="Times New Roman" w:eastAsia="Calibri" w:hAnsi="Times New Roman"/>
          <w:b/>
          <w:bCs/>
          <w:szCs w:val="24"/>
          <w:lang w:val="lv-LV"/>
        </w:rPr>
        <w:t xml:space="preserve">2. </w:t>
      </w:r>
      <w:r w:rsidRPr="009B1DB1">
        <w:rPr>
          <w:rFonts w:ascii="Times New Roman" w:eastAsia="Calibri" w:hAnsi="Times New Roman"/>
          <w:szCs w:val="24"/>
          <w:lang w:val="lv-LV"/>
        </w:rPr>
        <w:t>Pretendents apzinās savu pienākumu šajā apliecinājumā norādīt pilnīgu, izsmeļošu un patiesu informāciju.</w:t>
      </w:r>
    </w:p>
    <w:p w14:paraId="1C05406C" w14:textId="77777777" w:rsidR="00240488" w:rsidRPr="009B1DB1" w:rsidRDefault="00240488" w:rsidP="00240488">
      <w:pPr>
        <w:contextualSpacing/>
        <w:jc w:val="both"/>
        <w:rPr>
          <w:rFonts w:ascii="Times New Roman" w:eastAsia="Calibri" w:hAnsi="Times New Roman"/>
          <w:bCs/>
          <w:szCs w:val="24"/>
          <w:lang w:val="lv-LV"/>
        </w:rPr>
      </w:pPr>
    </w:p>
    <w:p w14:paraId="10852509" w14:textId="77777777" w:rsidR="00240488" w:rsidRPr="009B1DB1" w:rsidRDefault="00000000" w:rsidP="00240488">
      <w:pPr>
        <w:ind w:firstLine="709"/>
        <w:contextualSpacing/>
        <w:jc w:val="both"/>
        <w:rPr>
          <w:rFonts w:ascii="Times New Roman" w:eastAsia="Calibri" w:hAnsi="Times New Roman"/>
          <w:szCs w:val="24"/>
          <w:lang w:val="lv-LV"/>
        </w:rPr>
      </w:pPr>
      <w:r w:rsidRPr="009B1DB1">
        <w:rPr>
          <w:rFonts w:ascii="Times New Roman" w:eastAsia="Calibri" w:hAnsi="Times New Roman"/>
          <w:b/>
          <w:bCs/>
          <w:szCs w:val="24"/>
          <w:lang w:val="lv-LV"/>
        </w:rPr>
        <w:t xml:space="preserve">3. </w:t>
      </w:r>
      <w:r w:rsidRPr="009B1DB1">
        <w:rPr>
          <w:rFonts w:ascii="Times New Roman" w:eastAsia="Calibri" w:hAnsi="Times New Roman"/>
          <w:szCs w:val="24"/>
          <w:lang w:val="lv-LV"/>
        </w:rPr>
        <w:t>Pretendents</w:t>
      </w:r>
      <w:r w:rsidRPr="009B1DB1">
        <w:rPr>
          <w:rFonts w:ascii="Times New Roman" w:eastAsia="Calibri" w:hAnsi="Times New Roman"/>
          <w:bCs/>
          <w:szCs w:val="24"/>
          <w:lang w:val="lv-LV"/>
        </w:rPr>
        <w:t xml:space="preserve"> ir pilnvarojis</w:t>
      </w:r>
      <w:r w:rsidRPr="009B1DB1">
        <w:rPr>
          <w:rFonts w:ascii="Times New Roman" w:eastAsia="Calibri" w:hAnsi="Times New Roman"/>
          <w:b/>
          <w:bCs/>
          <w:szCs w:val="24"/>
          <w:lang w:val="lv-LV"/>
        </w:rPr>
        <w:t xml:space="preserve"> </w:t>
      </w:r>
      <w:r w:rsidRPr="009B1DB1">
        <w:rPr>
          <w:rFonts w:ascii="Times New Roman" w:eastAsia="Calibri" w:hAnsi="Times New Roman"/>
          <w:bCs/>
          <w:szCs w:val="24"/>
          <w:lang w:val="lv-LV"/>
        </w:rPr>
        <w:t xml:space="preserve">katru personu, kuras paraksts atrodas uz izsoles piedāvājuma, </w:t>
      </w:r>
      <w:r w:rsidRPr="009B1DB1">
        <w:rPr>
          <w:rFonts w:ascii="Times New Roman" w:eastAsia="Calibri" w:hAnsi="Times New Roman"/>
          <w:szCs w:val="24"/>
          <w:lang w:val="lv-LV"/>
        </w:rPr>
        <w:t>parakstīt šo apliecinājumu Pretendenta vārdā.</w:t>
      </w:r>
    </w:p>
    <w:p w14:paraId="5EEA8DC7" w14:textId="77777777" w:rsidR="00240488" w:rsidRPr="009B1DB1" w:rsidRDefault="00240488" w:rsidP="00240488">
      <w:pPr>
        <w:contextualSpacing/>
        <w:jc w:val="both"/>
        <w:rPr>
          <w:rFonts w:ascii="Times New Roman" w:eastAsia="Calibri" w:hAnsi="Times New Roman"/>
          <w:bCs/>
          <w:szCs w:val="24"/>
          <w:lang w:val="lv-LV"/>
        </w:rPr>
      </w:pPr>
    </w:p>
    <w:p w14:paraId="674DFE61" w14:textId="77777777" w:rsidR="00240488" w:rsidRPr="009B1DB1" w:rsidRDefault="00000000" w:rsidP="00240488">
      <w:pPr>
        <w:ind w:firstLine="709"/>
        <w:contextualSpacing/>
        <w:jc w:val="both"/>
        <w:rPr>
          <w:rFonts w:ascii="Times New Roman" w:eastAsia="Calibri" w:hAnsi="Times New Roman"/>
          <w:szCs w:val="24"/>
          <w:lang w:val="lv-LV"/>
        </w:rPr>
      </w:pPr>
      <w:r w:rsidRPr="009B1DB1">
        <w:rPr>
          <w:rFonts w:ascii="Times New Roman" w:eastAsia="Calibri" w:hAnsi="Times New Roman"/>
          <w:b/>
          <w:bCs/>
          <w:szCs w:val="24"/>
          <w:lang w:val="lv-LV"/>
        </w:rPr>
        <w:t xml:space="preserve">4. </w:t>
      </w:r>
      <w:r w:rsidRPr="009B1DB1">
        <w:rPr>
          <w:rFonts w:ascii="Times New Roman" w:eastAsia="Calibri" w:hAnsi="Times New Roman"/>
          <w:bCs/>
          <w:szCs w:val="24"/>
          <w:lang w:val="lv-LV"/>
        </w:rPr>
        <w:t>Pretendents informē, ka</w:t>
      </w:r>
      <w:r w:rsidRPr="009B1DB1">
        <w:rPr>
          <w:rFonts w:ascii="Times New Roman" w:eastAsia="Calibri" w:hAnsi="Times New Roman"/>
          <w:szCs w:val="24"/>
          <w:lang w:val="lv-LV"/>
        </w:rPr>
        <w:t xml:space="preserve"> (</w:t>
      </w:r>
      <w:r w:rsidRPr="009B1DB1">
        <w:rPr>
          <w:rFonts w:ascii="Times New Roman" w:eastAsia="Calibri" w:hAnsi="Times New Roman"/>
          <w:i/>
          <w:szCs w:val="24"/>
          <w:lang w:val="lv-LV"/>
        </w:rPr>
        <w:t>pēc vajadzības, atzīmējiet vienu no turpmāk minētajiem</w:t>
      </w:r>
      <w:r w:rsidRPr="009B1DB1">
        <w:rPr>
          <w:rFonts w:ascii="Times New Roman" w:eastAsia="Calibri" w:hAnsi="Times New Roman"/>
          <w:szCs w:val="24"/>
          <w:lang w:val="lv-LV"/>
        </w:rPr>
        <w:t>):</w:t>
      </w:r>
    </w:p>
    <w:tbl>
      <w:tblPr>
        <w:tblW w:w="0" w:type="auto"/>
        <w:tblInd w:w="56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3"/>
        <w:gridCol w:w="8076"/>
      </w:tblGrid>
      <w:tr w:rsidR="00FF438B" w14:paraId="6D1890CE" w14:textId="77777777" w:rsidTr="00F549EE">
        <w:tc>
          <w:tcPr>
            <w:tcW w:w="0" w:type="auto"/>
            <w:shd w:val="clear" w:color="auto" w:fill="auto"/>
          </w:tcPr>
          <w:p w14:paraId="3624CF71" w14:textId="77777777" w:rsidR="00240488" w:rsidRPr="009B1DB1" w:rsidRDefault="00000000" w:rsidP="00F549EE">
            <w:pPr>
              <w:jc w:val="both"/>
              <w:rPr>
                <w:rFonts w:ascii="Times New Roman" w:eastAsia="Calibri" w:hAnsi="Times New Roman"/>
                <w:szCs w:val="24"/>
                <w:lang w:val="lv-LV"/>
              </w:rPr>
            </w:pPr>
            <w:r w:rsidRPr="009B1DB1">
              <w:rPr>
                <w:rFonts w:ascii="Segoe UI Symbol" w:eastAsia="MS Gothic" w:hAnsi="Segoe UI Symbol" w:cs="Segoe UI Symbol"/>
                <w:szCs w:val="24"/>
                <w:lang w:val="lv-LV"/>
              </w:rPr>
              <w:t>☐</w:t>
            </w:r>
          </w:p>
        </w:tc>
        <w:tc>
          <w:tcPr>
            <w:tcW w:w="0" w:type="auto"/>
            <w:shd w:val="clear" w:color="auto" w:fill="auto"/>
          </w:tcPr>
          <w:p w14:paraId="3D36F3B9" w14:textId="77777777" w:rsidR="00240488" w:rsidRPr="009B1DB1" w:rsidRDefault="00000000" w:rsidP="00F549EE">
            <w:pPr>
              <w:jc w:val="both"/>
              <w:rPr>
                <w:rFonts w:ascii="Times New Roman" w:eastAsia="Calibri" w:hAnsi="Times New Roman"/>
                <w:szCs w:val="24"/>
                <w:lang w:val="lv-LV"/>
              </w:rPr>
            </w:pPr>
            <w:r w:rsidRPr="009B1DB1">
              <w:rPr>
                <w:rFonts w:ascii="Times New Roman" w:eastAsia="Calibri" w:hAnsi="Times New Roman"/>
                <w:szCs w:val="24"/>
                <w:lang w:val="lv-LV"/>
              </w:rPr>
              <w:t>4.1. ir iesniedzis piedāvājumu neatkarīgi no konkurentiem</w:t>
            </w:r>
            <w:r>
              <w:rPr>
                <w:rFonts w:ascii="Times New Roman" w:eastAsia="Calibri" w:hAnsi="Times New Roman"/>
                <w:szCs w:val="24"/>
                <w:vertAlign w:val="superscript"/>
                <w:lang w:val="lv-LV"/>
              </w:rPr>
              <w:footnoteReference w:id="1"/>
            </w:r>
            <w:r w:rsidRPr="009B1DB1">
              <w:rPr>
                <w:rFonts w:ascii="Times New Roman" w:eastAsia="Calibri" w:hAnsi="Times New Roman"/>
                <w:szCs w:val="24"/>
                <w:lang w:val="lv-LV"/>
              </w:rPr>
              <w:t xml:space="preserve"> un bez konsultācijām, līgumiem vai vienošanām, vai cita veida saziņas ar konkurentiem;</w:t>
            </w:r>
          </w:p>
          <w:p w14:paraId="0030D99A" w14:textId="77777777" w:rsidR="00240488" w:rsidRPr="009B1DB1" w:rsidRDefault="00240488" w:rsidP="00F549EE">
            <w:pPr>
              <w:jc w:val="both"/>
              <w:rPr>
                <w:rFonts w:ascii="Times New Roman" w:eastAsia="Calibri" w:hAnsi="Times New Roman"/>
                <w:szCs w:val="24"/>
                <w:lang w:val="lv-LV"/>
              </w:rPr>
            </w:pPr>
          </w:p>
        </w:tc>
      </w:tr>
      <w:tr w:rsidR="00FF438B" w14:paraId="31D6E152" w14:textId="77777777" w:rsidTr="00F549EE">
        <w:tc>
          <w:tcPr>
            <w:tcW w:w="0" w:type="auto"/>
            <w:shd w:val="clear" w:color="auto" w:fill="auto"/>
          </w:tcPr>
          <w:p w14:paraId="627820F4" w14:textId="77777777" w:rsidR="00240488" w:rsidRPr="009B1DB1" w:rsidRDefault="00000000" w:rsidP="00F549EE">
            <w:pPr>
              <w:jc w:val="both"/>
              <w:rPr>
                <w:rFonts w:ascii="Times New Roman" w:eastAsia="Calibri" w:hAnsi="Times New Roman"/>
                <w:szCs w:val="24"/>
                <w:lang w:val="lv-LV"/>
              </w:rPr>
            </w:pPr>
            <w:r w:rsidRPr="009B1DB1">
              <w:rPr>
                <w:rFonts w:ascii="Segoe UI Symbol" w:eastAsia="MS Gothic" w:hAnsi="Segoe UI Symbol" w:cs="Segoe UI Symbol"/>
                <w:szCs w:val="24"/>
                <w:lang w:val="lv-LV"/>
              </w:rPr>
              <w:t>☐</w:t>
            </w:r>
          </w:p>
        </w:tc>
        <w:tc>
          <w:tcPr>
            <w:tcW w:w="0" w:type="auto"/>
            <w:shd w:val="clear" w:color="auto" w:fill="auto"/>
          </w:tcPr>
          <w:p w14:paraId="35950B14" w14:textId="77777777" w:rsidR="00240488" w:rsidRPr="009B1DB1" w:rsidRDefault="00000000" w:rsidP="00F549EE">
            <w:pPr>
              <w:jc w:val="both"/>
              <w:rPr>
                <w:rFonts w:ascii="Times New Roman" w:eastAsia="Calibri" w:hAnsi="Times New Roman"/>
                <w:szCs w:val="24"/>
                <w:lang w:val="lv-LV"/>
              </w:rPr>
            </w:pPr>
            <w:r w:rsidRPr="009B1DB1">
              <w:rPr>
                <w:rFonts w:ascii="Times New Roman" w:eastAsia="Calibri" w:hAnsi="Times New Roman"/>
                <w:szCs w:val="24"/>
                <w:lang w:val="lv-LV"/>
              </w:rPr>
              <w:t>4.2. tam ir bijušas konsultācijas, līgumi, vienošanās vai cita veida saziņa ar vienu vai vairākiem konkurentiem saistībā ar šo izsoli, un tādēļ Pretendents šī apliecinājuma Pielikumā atklāj izsmeļošu un patiesu informāciju par to, ieskaitot konkurentu nosaukumus un šādas saziņas mērķi, raksturu un saturu.</w:t>
            </w:r>
          </w:p>
        </w:tc>
      </w:tr>
    </w:tbl>
    <w:p w14:paraId="1B8EE593" w14:textId="77777777" w:rsidR="00240488" w:rsidRPr="009B1DB1" w:rsidRDefault="00240488" w:rsidP="00240488">
      <w:pPr>
        <w:jc w:val="both"/>
        <w:rPr>
          <w:rFonts w:ascii="Times New Roman" w:eastAsia="Calibri" w:hAnsi="Times New Roman"/>
          <w:szCs w:val="24"/>
          <w:lang w:val="lv-LV"/>
        </w:rPr>
      </w:pPr>
    </w:p>
    <w:p w14:paraId="540A09A0" w14:textId="77777777" w:rsidR="00240488" w:rsidRPr="009B1DB1" w:rsidRDefault="00000000" w:rsidP="00240488">
      <w:pPr>
        <w:ind w:firstLine="720"/>
        <w:contextualSpacing/>
        <w:jc w:val="both"/>
        <w:rPr>
          <w:rFonts w:ascii="Times New Roman" w:eastAsia="Calibri" w:hAnsi="Times New Roman"/>
          <w:szCs w:val="24"/>
          <w:lang w:val="lv-LV"/>
        </w:rPr>
      </w:pPr>
      <w:r w:rsidRPr="009B1DB1">
        <w:rPr>
          <w:rFonts w:ascii="Times New Roman" w:eastAsia="Calibri" w:hAnsi="Times New Roman"/>
          <w:b/>
          <w:bCs/>
          <w:szCs w:val="24"/>
          <w:lang w:val="lv-LV"/>
        </w:rPr>
        <w:t xml:space="preserve">5. </w:t>
      </w:r>
      <w:r w:rsidRPr="009B1DB1">
        <w:rPr>
          <w:rFonts w:ascii="Times New Roman" w:eastAsia="Calibri" w:hAnsi="Times New Roman"/>
          <w:bCs/>
          <w:szCs w:val="24"/>
          <w:lang w:val="lv-LV"/>
        </w:rPr>
        <w:t>P</w:t>
      </w:r>
      <w:r w:rsidRPr="009B1DB1">
        <w:rPr>
          <w:rFonts w:ascii="Times New Roman" w:eastAsia="Calibri" w:hAnsi="Times New Roman"/>
          <w:szCs w:val="24"/>
          <w:lang w:val="lv-LV"/>
        </w:rPr>
        <w:t>retendentam, izņemot gadījumu, kad pretendents šādu saziņu ir paziņojis saskaņā ar šī apliecinājuma 4.2. apakšpunktu, ne ar vienu konkurentu nav bijusi saziņa attiecībā uz:</w:t>
      </w:r>
    </w:p>
    <w:p w14:paraId="20201512" w14:textId="77777777" w:rsidR="00240488" w:rsidRPr="009B1DB1" w:rsidRDefault="00000000" w:rsidP="00240488">
      <w:pPr>
        <w:ind w:left="720" w:hanging="11"/>
        <w:contextualSpacing/>
        <w:jc w:val="both"/>
        <w:rPr>
          <w:rFonts w:ascii="Times New Roman" w:eastAsia="Calibri" w:hAnsi="Times New Roman"/>
          <w:szCs w:val="24"/>
          <w:lang w:val="lv-LV"/>
        </w:rPr>
      </w:pPr>
      <w:r w:rsidRPr="009B1DB1">
        <w:rPr>
          <w:rFonts w:ascii="Times New Roman" w:eastAsia="Calibri" w:hAnsi="Times New Roman"/>
          <w:szCs w:val="24"/>
          <w:lang w:val="lv-LV"/>
        </w:rPr>
        <w:t>5.1. cenām;</w:t>
      </w:r>
    </w:p>
    <w:p w14:paraId="09D51422" w14:textId="77777777" w:rsidR="00240488" w:rsidRPr="009B1DB1" w:rsidRDefault="00000000" w:rsidP="00240488">
      <w:pPr>
        <w:ind w:left="720" w:hanging="11"/>
        <w:contextualSpacing/>
        <w:jc w:val="both"/>
        <w:rPr>
          <w:rFonts w:ascii="Times New Roman" w:eastAsia="Calibri" w:hAnsi="Times New Roman"/>
          <w:szCs w:val="24"/>
          <w:lang w:val="lv-LV"/>
        </w:rPr>
      </w:pPr>
      <w:r w:rsidRPr="009B1DB1">
        <w:rPr>
          <w:rFonts w:ascii="Times New Roman" w:eastAsia="Calibri" w:hAnsi="Times New Roman"/>
          <w:szCs w:val="24"/>
          <w:lang w:val="lv-LV"/>
        </w:rPr>
        <w:t>5.2. cenas aprēķināšanas metodēm, faktoriem (apstākļiem) vai formulām;</w:t>
      </w:r>
    </w:p>
    <w:p w14:paraId="4E71FF7E" w14:textId="77777777" w:rsidR="00240488" w:rsidRPr="009B1DB1" w:rsidRDefault="00000000" w:rsidP="00240488">
      <w:pPr>
        <w:ind w:left="720" w:hanging="11"/>
        <w:contextualSpacing/>
        <w:jc w:val="both"/>
        <w:rPr>
          <w:rFonts w:ascii="Times New Roman" w:eastAsia="Calibri" w:hAnsi="Times New Roman"/>
          <w:szCs w:val="24"/>
          <w:lang w:val="lv-LV"/>
        </w:rPr>
      </w:pPr>
      <w:r w:rsidRPr="009B1DB1">
        <w:rPr>
          <w:rFonts w:ascii="Times New Roman" w:eastAsia="Calibri" w:hAnsi="Times New Roman"/>
          <w:szCs w:val="24"/>
          <w:lang w:val="lv-LV"/>
        </w:rPr>
        <w:t>5.3. nodomu vai lēmumu piedalīties vai nepiedalīties izsolē (iesniegt vai neiesniegt piedāvājumu); vai</w:t>
      </w:r>
    </w:p>
    <w:p w14:paraId="066365E2" w14:textId="77777777" w:rsidR="00240488" w:rsidRPr="009B1DB1" w:rsidRDefault="00000000" w:rsidP="00240488">
      <w:pPr>
        <w:ind w:left="720" w:hanging="11"/>
        <w:contextualSpacing/>
        <w:jc w:val="both"/>
        <w:rPr>
          <w:rFonts w:ascii="Times New Roman" w:eastAsia="Calibri" w:hAnsi="Times New Roman"/>
          <w:szCs w:val="24"/>
          <w:lang w:val="lv-LV"/>
        </w:rPr>
      </w:pPr>
      <w:r w:rsidRPr="009B1DB1">
        <w:rPr>
          <w:rFonts w:ascii="Times New Roman" w:eastAsia="Calibri" w:hAnsi="Times New Roman"/>
          <w:szCs w:val="24"/>
          <w:lang w:val="lv-LV"/>
        </w:rPr>
        <w:t xml:space="preserve">5.4. tādu piedāvājuma iesniegšanu, kas neatbilst izsoles prasībām; </w:t>
      </w:r>
    </w:p>
    <w:p w14:paraId="2E48522A" w14:textId="77777777" w:rsidR="00240488" w:rsidRPr="009B1DB1" w:rsidRDefault="00000000" w:rsidP="00240488">
      <w:pPr>
        <w:ind w:left="720" w:hanging="11"/>
        <w:contextualSpacing/>
        <w:jc w:val="both"/>
        <w:rPr>
          <w:rFonts w:ascii="Times New Roman" w:eastAsia="Calibri" w:hAnsi="Times New Roman"/>
          <w:szCs w:val="24"/>
          <w:lang w:val="lv-LV"/>
        </w:rPr>
      </w:pPr>
      <w:r w:rsidRPr="009B1DB1">
        <w:rPr>
          <w:rFonts w:ascii="Times New Roman" w:eastAsia="Calibri" w:hAnsi="Times New Roman"/>
          <w:szCs w:val="24"/>
          <w:lang w:val="lv-LV"/>
        </w:rPr>
        <w:t>5.5. kvalitāti, apjomu, specifikāciju, izpildes, piegādes vai citiem nosacījumiem, kas risināmi neatkarīgi no konkurentiem, tiem produktiem vai pakalpojumiem, uz ko attiecas šī izsole.</w:t>
      </w:r>
    </w:p>
    <w:p w14:paraId="2784DE8A" w14:textId="77777777" w:rsidR="00240488" w:rsidRPr="009B1DB1" w:rsidRDefault="00240488" w:rsidP="00240488">
      <w:pPr>
        <w:tabs>
          <w:tab w:val="left" w:pos="1170"/>
        </w:tabs>
        <w:contextualSpacing/>
        <w:jc w:val="both"/>
        <w:rPr>
          <w:rFonts w:ascii="Times New Roman" w:eastAsia="Calibri" w:hAnsi="Times New Roman"/>
          <w:szCs w:val="24"/>
          <w:lang w:val="lv-LV"/>
        </w:rPr>
      </w:pPr>
    </w:p>
    <w:p w14:paraId="2F5A2056" w14:textId="77777777" w:rsidR="00240488" w:rsidRPr="009B1DB1" w:rsidRDefault="00000000" w:rsidP="00240488">
      <w:pPr>
        <w:ind w:firstLine="709"/>
        <w:contextualSpacing/>
        <w:jc w:val="both"/>
        <w:rPr>
          <w:rFonts w:ascii="Times New Roman" w:eastAsia="Calibri" w:hAnsi="Times New Roman"/>
          <w:szCs w:val="24"/>
          <w:lang w:val="lv-LV"/>
        </w:rPr>
      </w:pPr>
      <w:r w:rsidRPr="009B1DB1">
        <w:rPr>
          <w:rFonts w:ascii="Times New Roman" w:eastAsia="Calibri" w:hAnsi="Times New Roman"/>
          <w:b/>
          <w:szCs w:val="24"/>
          <w:lang w:val="lv-LV"/>
        </w:rPr>
        <w:t>6.</w:t>
      </w:r>
      <w:r w:rsidRPr="009B1DB1">
        <w:rPr>
          <w:rFonts w:ascii="Times New Roman" w:eastAsia="Calibri" w:hAnsi="Times New Roman"/>
          <w:szCs w:val="24"/>
          <w:lang w:val="lv-LV"/>
        </w:rPr>
        <w:t xml:space="preserve"> </w:t>
      </w:r>
      <w:r w:rsidRPr="009B1DB1">
        <w:rPr>
          <w:rFonts w:ascii="Times New Roman" w:eastAsia="Calibri" w:hAnsi="Times New Roman"/>
          <w:bCs/>
          <w:szCs w:val="24"/>
          <w:lang w:val="lv-LV"/>
        </w:rPr>
        <w:t>Pretendents</w:t>
      </w:r>
      <w:r w:rsidRPr="009B1DB1">
        <w:rPr>
          <w:rFonts w:ascii="Times New Roman" w:eastAsia="Calibri" w:hAnsi="Times New Roman"/>
          <w:b/>
          <w:bCs/>
          <w:szCs w:val="24"/>
          <w:lang w:val="lv-LV"/>
        </w:rPr>
        <w:t xml:space="preserve"> </w:t>
      </w:r>
      <w:r w:rsidRPr="009B1DB1">
        <w:rPr>
          <w:rFonts w:ascii="Times New Roman" w:eastAsia="Calibri" w:hAnsi="Times New Roman"/>
          <w:bCs/>
          <w:szCs w:val="24"/>
          <w:lang w:val="lv-LV"/>
        </w:rPr>
        <w:t xml:space="preserve">nav </w:t>
      </w:r>
      <w:r w:rsidRPr="009B1DB1">
        <w:rPr>
          <w:rFonts w:ascii="Times New Roman" w:eastAsia="Calibri" w:hAnsi="Times New Roman"/>
          <w:szCs w:val="24"/>
          <w:lang w:val="lv-LV"/>
        </w:rPr>
        <w:t>apzināti, tieši vai netieši</w:t>
      </w:r>
      <w:r w:rsidRPr="009B1DB1">
        <w:rPr>
          <w:rFonts w:ascii="Times New Roman" w:eastAsia="Calibri" w:hAnsi="Times New Roman"/>
          <w:bCs/>
          <w:szCs w:val="24"/>
          <w:lang w:val="lv-LV"/>
        </w:rPr>
        <w:t xml:space="preserve"> atklājis un neatklās piedāvājuma noteikumus</w:t>
      </w:r>
      <w:r w:rsidRPr="009B1DB1">
        <w:rPr>
          <w:rFonts w:ascii="Times New Roman" w:eastAsia="Calibri" w:hAnsi="Times New Roman"/>
          <w:szCs w:val="24"/>
          <w:lang w:val="lv-LV"/>
        </w:rPr>
        <w:t xml:space="preserve"> nevienam konkurentam pirms oficiālā piedāvājumu atvēršanas datuma un laika vai līguma slēgšanas tiesību piešķiršanas, vai arī tas ir īpaši atklāts saskaņā šī apliecinājuma ar 4.2. apakšpunktu.</w:t>
      </w:r>
    </w:p>
    <w:p w14:paraId="2F9752AB" w14:textId="77777777" w:rsidR="00240488" w:rsidRPr="009B1DB1" w:rsidRDefault="00240488" w:rsidP="00240488">
      <w:pPr>
        <w:contextualSpacing/>
        <w:jc w:val="both"/>
        <w:rPr>
          <w:rFonts w:ascii="Times New Roman" w:eastAsia="Calibri" w:hAnsi="Times New Roman"/>
          <w:szCs w:val="24"/>
          <w:lang w:val="lv-LV"/>
        </w:rPr>
      </w:pPr>
    </w:p>
    <w:p w14:paraId="5B4B3247" w14:textId="77777777" w:rsidR="00240488" w:rsidRPr="009B1DB1" w:rsidRDefault="00000000" w:rsidP="00240488">
      <w:pPr>
        <w:ind w:firstLine="709"/>
        <w:contextualSpacing/>
        <w:jc w:val="both"/>
        <w:rPr>
          <w:rFonts w:ascii="Times New Roman" w:eastAsia="Calibri" w:hAnsi="Times New Roman"/>
          <w:snapToGrid w:val="0"/>
          <w:szCs w:val="24"/>
          <w:lang w:val="lv-LV" w:eastAsia="ru-RU"/>
        </w:rPr>
      </w:pPr>
      <w:r w:rsidRPr="009B1DB1">
        <w:rPr>
          <w:rFonts w:ascii="Times New Roman" w:eastAsia="Calibri" w:hAnsi="Times New Roman"/>
          <w:b/>
          <w:szCs w:val="24"/>
          <w:lang w:val="lv-LV"/>
        </w:rPr>
        <w:lastRenderedPageBreak/>
        <w:t xml:space="preserve">7. </w:t>
      </w:r>
      <w:r w:rsidRPr="009B1DB1">
        <w:rPr>
          <w:rFonts w:ascii="Times New Roman" w:eastAsia="Calibri" w:hAnsi="Times New Roman"/>
          <w:szCs w:val="24"/>
          <w:lang w:val="lv-LV"/>
        </w:rPr>
        <w:t xml:space="preserve">Pretendents apzinās, ka Konkurences likumā noteikta atbildība par aizliegtām vienošanām, paredzot naudas sodu līdz 10% apmēram no pārkāpēja pēdējā finanšu gada neto apgrozījuma. </w:t>
      </w:r>
      <w:r w:rsidRPr="009B1DB1">
        <w:rPr>
          <w:rFonts w:ascii="Times New Roman" w:eastAsia="Calibri" w:hAnsi="Times New Roman"/>
          <w:snapToGrid w:val="0"/>
          <w:szCs w:val="24"/>
          <w:lang w:val="lv-LV"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ED4A48F" w14:textId="77777777" w:rsidR="00240488" w:rsidRPr="00171484" w:rsidRDefault="00240488" w:rsidP="00240488">
      <w:pPr>
        <w:ind w:firstLine="709"/>
        <w:contextualSpacing/>
        <w:jc w:val="both"/>
        <w:rPr>
          <w:rFonts w:ascii="Times New Roman" w:eastAsia="Calibri" w:hAnsi="Times New Roman"/>
          <w:snapToGrid w:val="0"/>
          <w:sz w:val="22"/>
          <w:szCs w:val="22"/>
          <w:lang w:val="lv-LV" w:eastAsia="ru-RU"/>
        </w:rPr>
      </w:pPr>
    </w:p>
    <w:p w14:paraId="6EB9E8D3" w14:textId="77777777" w:rsidR="00240488" w:rsidRPr="00171484" w:rsidRDefault="00000000" w:rsidP="00240488">
      <w:pPr>
        <w:jc w:val="both"/>
        <w:rPr>
          <w:rFonts w:ascii="Times New Roman" w:eastAsia="Calibri" w:hAnsi="Times New Roman"/>
          <w:snapToGrid w:val="0"/>
          <w:sz w:val="22"/>
          <w:szCs w:val="22"/>
          <w:lang w:val="lv-LV" w:eastAsia="ru-RU"/>
        </w:rPr>
      </w:pPr>
      <w:r w:rsidRPr="00171484">
        <w:rPr>
          <w:rFonts w:ascii="Times New Roman" w:eastAsia="Calibri" w:hAnsi="Times New Roman"/>
          <w:snapToGrid w:val="0"/>
          <w:sz w:val="22"/>
          <w:szCs w:val="22"/>
          <w:lang w:val="lv-LV" w:eastAsia="ru-RU"/>
        </w:rPr>
        <w:t>Datums______________</w:t>
      </w:r>
    </w:p>
    <w:tbl>
      <w:tblPr>
        <w:tblW w:w="8188" w:type="dxa"/>
        <w:tblLayout w:type="fixed"/>
        <w:tblLook w:val="0000" w:firstRow="0" w:lastRow="0" w:firstColumn="0" w:lastColumn="0" w:noHBand="0" w:noVBand="0"/>
      </w:tblPr>
      <w:tblGrid>
        <w:gridCol w:w="2214"/>
        <w:gridCol w:w="3990"/>
        <w:gridCol w:w="1984"/>
      </w:tblGrid>
      <w:tr w:rsidR="00FF438B" w14:paraId="0EA700C9" w14:textId="77777777" w:rsidTr="00F549EE">
        <w:tc>
          <w:tcPr>
            <w:tcW w:w="2214" w:type="dxa"/>
          </w:tcPr>
          <w:p w14:paraId="6D25CFA0" w14:textId="77777777" w:rsidR="00240488" w:rsidRPr="00171484" w:rsidRDefault="00240488" w:rsidP="00F549EE">
            <w:pPr>
              <w:jc w:val="both"/>
              <w:rPr>
                <w:rFonts w:ascii="Times New Roman" w:eastAsia="Calibri" w:hAnsi="Times New Roman"/>
                <w:sz w:val="22"/>
                <w:szCs w:val="22"/>
                <w:lang w:val="lv-LV"/>
              </w:rPr>
            </w:pPr>
          </w:p>
        </w:tc>
        <w:tc>
          <w:tcPr>
            <w:tcW w:w="3990" w:type="dxa"/>
          </w:tcPr>
          <w:p w14:paraId="5E9B1965" w14:textId="77777777" w:rsidR="00240488" w:rsidRPr="00171484" w:rsidRDefault="00240488" w:rsidP="00F549EE">
            <w:pPr>
              <w:jc w:val="both"/>
              <w:rPr>
                <w:rFonts w:ascii="Times New Roman" w:eastAsia="Calibri" w:hAnsi="Times New Roman"/>
                <w:sz w:val="22"/>
                <w:szCs w:val="22"/>
                <w:lang w:val="lv-LV"/>
              </w:rPr>
            </w:pPr>
          </w:p>
        </w:tc>
        <w:tc>
          <w:tcPr>
            <w:tcW w:w="1984" w:type="dxa"/>
            <w:tcBorders>
              <w:top w:val="single" w:sz="4" w:space="0" w:color="auto"/>
            </w:tcBorders>
          </w:tcPr>
          <w:p w14:paraId="7F2A23A9" w14:textId="77777777" w:rsidR="00240488" w:rsidRPr="00171484" w:rsidRDefault="00000000" w:rsidP="00F549EE">
            <w:pPr>
              <w:jc w:val="center"/>
              <w:rPr>
                <w:rFonts w:ascii="Times New Roman" w:eastAsia="Calibri" w:hAnsi="Times New Roman"/>
                <w:snapToGrid w:val="0"/>
                <w:sz w:val="22"/>
                <w:szCs w:val="22"/>
                <w:lang w:val="lv-LV" w:eastAsia="ru-RU"/>
              </w:rPr>
            </w:pPr>
            <w:r w:rsidRPr="00171484">
              <w:rPr>
                <w:rFonts w:ascii="Times New Roman" w:eastAsia="Calibri" w:hAnsi="Times New Roman"/>
                <w:snapToGrid w:val="0"/>
                <w:sz w:val="22"/>
                <w:szCs w:val="22"/>
                <w:lang w:val="lv-LV" w:eastAsia="ru-RU"/>
              </w:rPr>
              <w:t>Paraksts</w:t>
            </w:r>
          </w:p>
        </w:tc>
      </w:tr>
    </w:tbl>
    <w:p w14:paraId="37D5D232" w14:textId="77777777" w:rsidR="00240488" w:rsidRPr="009B1DB1" w:rsidRDefault="00240488" w:rsidP="00240488">
      <w:pPr>
        <w:jc w:val="both"/>
        <w:rPr>
          <w:rFonts w:ascii="Times New Roman" w:eastAsia="Calibri" w:hAnsi="Times New Roman"/>
          <w:b/>
          <w:i/>
          <w:szCs w:val="24"/>
          <w:lang w:val="lv-LV"/>
        </w:rPr>
      </w:pPr>
    </w:p>
    <w:p w14:paraId="20EDA454" w14:textId="77777777" w:rsidR="00240488" w:rsidRPr="009B1DB1" w:rsidRDefault="00240488" w:rsidP="00240488">
      <w:pPr>
        <w:jc w:val="both"/>
        <w:rPr>
          <w:rFonts w:ascii="Times New Roman" w:eastAsia="Calibri" w:hAnsi="Times New Roman"/>
          <w:b/>
          <w:i/>
          <w:szCs w:val="24"/>
          <w:lang w:val="lv-LV"/>
        </w:rPr>
      </w:pPr>
    </w:p>
    <w:p w14:paraId="57C5EE06" w14:textId="77777777" w:rsidR="00240488" w:rsidRPr="009B1DB1" w:rsidRDefault="00000000" w:rsidP="00240488">
      <w:pPr>
        <w:jc w:val="both"/>
        <w:rPr>
          <w:rFonts w:ascii="Times New Roman" w:eastAsia="Calibri" w:hAnsi="Times New Roman"/>
          <w:b/>
          <w:i/>
          <w:szCs w:val="24"/>
          <w:lang w:val="lv-LV"/>
        </w:rPr>
      </w:pPr>
      <w:r w:rsidRPr="009B1DB1">
        <w:rPr>
          <w:rFonts w:ascii="Times New Roman" w:eastAsia="Calibri" w:hAnsi="Times New Roman"/>
          <w:b/>
          <w:i/>
          <w:szCs w:val="24"/>
          <w:lang w:val="lv-LV"/>
        </w:rPr>
        <w:t>Piezīme: Pretendents atbilstoši situācijai aizpilda tukšās vietas šajā formā, kā arī aizpilda pielikumu vai izmanto to kā apliecinājuma paraugu.</w:t>
      </w:r>
    </w:p>
    <w:p w14:paraId="5F494F45" w14:textId="77777777" w:rsidR="00240488" w:rsidRPr="009B1DB1" w:rsidRDefault="00240488" w:rsidP="00240488">
      <w:pPr>
        <w:jc w:val="both"/>
        <w:rPr>
          <w:rFonts w:ascii="Times New Roman" w:eastAsia="Calibri" w:hAnsi="Times New Roman"/>
          <w:szCs w:val="24"/>
          <w:lang w:val="lv-LV"/>
        </w:rPr>
      </w:pPr>
    </w:p>
    <w:p w14:paraId="1A72E3E8" w14:textId="77777777" w:rsidR="00240488" w:rsidRPr="009B1DB1" w:rsidRDefault="00240488" w:rsidP="00240488">
      <w:pPr>
        <w:jc w:val="both"/>
        <w:rPr>
          <w:rFonts w:ascii="Times New Roman" w:eastAsia="Calibri" w:hAnsi="Times New Roman"/>
          <w:szCs w:val="24"/>
          <w:lang w:val="lv-LV"/>
        </w:rPr>
      </w:pPr>
    </w:p>
    <w:p w14:paraId="449E0CF4" w14:textId="77777777" w:rsidR="00240488" w:rsidRPr="009B1DB1" w:rsidRDefault="00000000" w:rsidP="00240488">
      <w:pPr>
        <w:jc w:val="right"/>
        <w:rPr>
          <w:rFonts w:ascii="Times New Roman" w:eastAsia="Calibri" w:hAnsi="Times New Roman"/>
          <w:szCs w:val="24"/>
          <w:lang w:val="lv-LV"/>
        </w:rPr>
      </w:pPr>
      <w:r w:rsidRPr="009B1DB1">
        <w:rPr>
          <w:rFonts w:ascii="Times New Roman" w:eastAsia="Calibri" w:hAnsi="Times New Roman"/>
          <w:szCs w:val="24"/>
          <w:lang w:val="lv-LV"/>
        </w:rPr>
        <w:t>Pielikums</w:t>
      </w:r>
    </w:p>
    <w:p w14:paraId="7E63C607" w14:textId="77777777" w:rsidR="00240488" w:rsidRPr="009B1DB1" w:rsidRDefault="00000000" w:rsidP="00240488">
      <w:pPr>
        <w:jc w:val="both"/>
        <w:rPr>
          <w:rFonts w:ascii="Times New Roman" w:eastAsia="Calibri" w:hAnsi="Times New Roman"/>
          <w:b/>
          <w:szCs w:val="24"/>
          <w:lang w:val="lv-LV"/>
        </w:rPr>
      </w:pPr>
      <w:r w:rsidRPr="009B1DB1">
        <w:rPr>
          <w:rFonts w:ascii="Times New Roman" w:eastAsia="Calibri" w:hAnsi="Times New Roman"/>
          <w:b/>
          <w:szCs w:val="24"/>
          <w:lang w:val="lv-LV"/>
        </w:rPr>
        <w:t>Informācija par Pretendenta saziņu ar konkurentiem saistībā ar konkrēto izsoli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1"/>
        <w:gridCol w:w="3971"/>
      </w:tblGrid>
      <w:tr w:rsidR="00FF438B" w14:paraId="61BFC9E6" w14:textId="77777777" w:rsidTr="00F549EE">
        <w:tc>
          <w:tcPr>
            <w:tcW w:w="675" w:type="dxa"/>
            <w:shd w:val="clear" w:color="auto" w:fill="auto"/>
          </w:tcPr>
          <w:p w14:paraId="54B0EF21" w14:textId="77777777" w:rsidR="00240488" w:rsidRPr="009B1DB1" w:rsidRDefault="00000000" w:rsidP="00F549EE">
            <w:pPr>
              <w:jc w:val="both"/>
              <w:rPr>
                <w:rFonts w:ascii="Times New Roman" w:eastAsia="Calibri" w:hAnsi="Times New Roman"/>
                <w:b/>
                <w:szCs w:val="24"/>
                <w:lang w:val="lv-LV"/>
              </w:rPr>
            </w:pPr>
            <w:r w:rsidRPr="009B1DB1">
              <w:rPr>
                <w:rFonts w:ascii="Times New Roman" w:eastAsia="Calibri" w:hAnsi="Times New Roman"/>
                <w:b/>
                <w:szCs w:val="24"/>
                <w:lang w:val="lv-LV"/>
              </w:rPr>
              <w:t>Nr.</w:t>
            </w:r>
          </w:p>
        </w:tc>
        <w:tc>
          <w:tcPr>
            <w:tcW w:w="4251" w:type="dxa"/>
            <w:shd w:val="clear" w:color="auto" w:fill="auto"/>
          </w:tcPr>
          <w:p w14:paraId="22D2B71B" w14:textId="77777777" w:rsidR="00240488" w:rsidRPr="009B1DB1" w:rsidRDefault="00000000" w:rsidP="00F549EE">
            <w:pPr>
              <w:jc w:val="both"/>
              <w:rPr>
                <w:rFonts w:ascii="Times New Roman" w:eastAsia="Calibri" w:hAnsi="Times New Roman"/>
                <w:b/>
                <w:szCs w:val="24"/>
                <w:lang w:val="lv-LV"/>
              </w:rPr>
            </w:pPr>
            <w:r w:rsidRPr="009B1DB1">
              <w:rPr>
                <w:rFonts w:ascii="Times New Roman" w:eastAsia="Calibri" w:hAnsi="Times New Roman"/>
                <w:b/>
                <w:szCs w:val="24"/>
                <w:lang w:val="lv-LV"/>
              </w:rPr>
              <w:t>Uzņēmums – konkurents, ar kuru ir bijusi saziņa</w:t>
            </w:r>
          </w:p>
        </w:tc>
        <w:tc>
          <w:tcPr>
            <w:tcW w:w="3971" w:type="dxa"/>
            <w:shd w:val="clear" w:color="auto" w:fill="auto"/>
          </w:tcPr>
          <w:p w14:paraId="08C752CA" w14:textId="77777777" w:rsidR="00240488" w:rsidRPr="009B1DB1" w:rsidRDefault="00000000" w:rsidP="00F549EE">
            <w:pPr>
              <w:jc w:val="both"/>
              <w:rPr>
                <w:rFonts w:ascii="Times New Roman" w:eastAsia="Calibri" w:hAnsi="Times New Roman"/>
                <w:b/>
                <w:szCs w:val="24"/>
                <w:lang w:val="lv-LV"/>
              </w:rPr>
            </w:pPr>
            <w:r w:rsidRPr="009B1DB1">
              <w:rPr>
                <w:rFonts w:ascii="Times New Roman" w:eastAsia="Calibri" w:hAnsi="Times New Roman"/>
                <w:b/>
                <w:szCs w:val="24"/>
                <w:lang w:val="lv-LV"/>
              </w:rPr>
              <w:t>Saziņas veids, mērķis, raksturs un saturs</w:t>
            </w:r>
          </w:p>
        </w:tc>
      </w:tr>
      <w:tr w:rsidR="00FF438B" w14:paraId="6DD7FCFE" w14:textId="77777777" w:rsidTr="00F549EE">
        <w:tc>
          <w:tcPr>
            <w:tcW w:w="675" w:type="dxa"/>
            <w:shd w:val="clear" w:color="auto" w:fill="auto"/>
          </w:tcPr>
          <w:p w14:paraId="15B17771" w14:textId="77777777" w:rsidR="00240488" w:rsidRPr="009B1DB1" w:rsidRDefault="00240488" w:rsidP="00F549EE">
            <w:pPr>
              <w:jc w:val="both"/>
              <w:rPr>
                <w:rFonts w:ascii="Times New Roman" w:eastAsia="Calibri" w:hAnsi="Times New Roman"/>
                <w:szCs w:val="24"/>
                <w:lang w:val="lv-LV"/>
              </w:rPr>
            </w:pPr>
          </w:p>
        </w:tc>
        <w:tc>
          <w:tcPr>
            <w:tcW w:w="4251" w:type="dxa"/>
            <w:shd w:val="clear" w:color="auto" w:fill="auto"/>
          </w:tcPr>
          <w:p w14:paraId="543FD954" w14:textId="77777777" w:rsidR="00240488" w:rsidRPr="009B1DB1" w:rsidRDefault="00000000" w:rsidP="00F549EE">
            <w:pPr>
              <w:jc w:val="both"/>
              <w:rPr>
                <w:rFonts w:ascii="Times New Roman" w:eastAsia="Calibri" w:hAnsi="Times New Roman"/>
                <w:szCs w:val="24"/>
                <w:lang w:val="lv-LV"/>
              </w:rPr>
            </w:pPr>
            <w:r w:rsidRPr="009B1DB1">
              <w:rPr>
                <w:rFonts w:ascii="Times New Roman" w:eastAsia="Calibri" w:hAnsi="Times New Roman"/>
                <w:szCs w:val="24"/>
                <w:lang w:val="lv-LV"/>
              </w:rPr>
              <w:t xml:space="preserve">[Komersanta nosaukums, </w:t>
            </w:r>
            <w:proofErr w:type="spellStart"/>
            <w:r w:rsidRPr="009B1DB1">
              <w:rPr>
                <w:rFonts w:ascii="Times New Roman" w:eastAsia="Calibri" w:hAnsi="Times New Roman"/>
                <w:szCs w:val="24"/>
                <w:lang w:val="lv-LV"/>
              </w:rPr>
              <w:t>reģ</w:t>
            </w:r>
            <w:proofErr w:type="spellEnd"/>
            <w:r w:rsidRPr="009B1DB1">
              <w:rPr>
                <w:rFonts w:ascii="Times New Roman" w:eastAsia="Calibri" w:hAnsi="Times New Roman"/>
                <w:szCs w:val="24"/>
                <w:lang w:val="lv-LV"/>
              </w:rPr>
              <w:t>. Nr.]</w:t>
            </w:r>
          </w:p>
        </w:tc>
        <w:tc>
          <w:tcPr>
            <w:tcW w:w="3971" w:type="dxa"/>
            <w:shd w:val="clear" w:color="auto" w:fill="auto"/>
          </w:tcPr>
          <w:p w14:paraId="30815CF5" w14:textId="77777777" w:rsidR="00240488" w:rsidRPr="009B1DB1" w:rsidRDefault="00240488" w:rsidP="00F549EE">
            <w:pPr>
              <w:jc w:val="both"/>
              <w:rPr>
                <w:rFonts w:ascii="Times New Roman" w:eastAsia="Calibri" w:hAnsi="Times New Roman"/>
                <w:szCs w:val="24"/>
                <w:lang w:val="lv-LV"/>
              </w:rPr>
            </w:pPr>
          </w:p>
        </w:tc>
      </w:tr>
      <w:tr w:rsidR="00FF438B" w14:paraId="08A651C9" w14:textId="77777777" w:rsidTr="00F549EE">
        <w:tc>
          <w:tcPr>
            <w:tcW w:w="675" w:type="dxa"/>
            <w:shd w:val="clear" w:color="auto" w:fill="auto"/>
          </w:tcPr>
          <w:p w14:paraId="12117BE3" w14:textId="77777777" w:rsidR="00240488" w:rsidRPr="009B1DB1" w:rsidRDefault="00240488" w:rsidP="00F549EE">
            <w:pPr>
              <w:jc w:val="both"/>
              <w:rPr>
                <w:rFonts w:ascii="Times New Roman" w:eastAsia="Calibri" w:hAnsi="Times New Roman"/>
                <w:szCs w:val="24"/>
                <w:lang w:val="lv-LV"/>
              </w:rPr>
            </w:pPr>
          </w:p>
        </w:tc>
        <w:tc>
          <w:tcPr>
            <w:tcW w:w="4251" w:type="dxa"/>
            <w:shd w:val="clear" w:color="auto" w:fill="auto"/>
          </w:tcPr>
          <w:p w14:paraId="43CA5E40" w14:textId="77777777" w:rsidR="00240488" w:rsidRPr="009B1DB1" w:rsidRDefault="00240488" w:rsidP="00F549EE">
            <w:pPr>
              <w:jc w:val="both"/>
              <w:rPr>
                <w:rFonts w:ascii="Times New Roman" w:eastAsia="Calibri" w:hAnsi="Times New Roman"/>
                <w:szCs w:val="24"/>
                <w:lang w:val="lv-LV"/>
              </w:rPr>
            </w:pPr>
          </w:p>
        </w:tc>
        <w:tc>
          <w:tcPr>
            <w:tcW w:w="3971" w:type="dxa"/>
            <w:shd w:val="clear" w:color="auto" w:fill="auto"/>
          </w:tcPr>
          <w:p w14:paraId="458E8C39" w14:textId="77777777" w:rsidR="00240488" w:rsidRPr="009B1DB1" w:rsidRDefault="00240488" w:rsidP="00F549EE">
            <w:pPr>
              <w:jc w:val="both"/>
              <w:rPr>
                <w:rFonts w:ascii="Times New Roman" w:eastAsia="Calibri" w:hAnsi="Times New Roman"/>
                <w:szCs w:val="24"/>
                <w:lang w:val="lv-LV"/>
              </w:rPr>
            </w:pPr>
          </w:p>
        </w:tc>
      </w:tr>
    </w:tbl>
    <w:p w14:paraId="6F9C2EC9" w14:textId="77777777" w:rsidR="00240488" w:rsidRPr="009B1DB1" w:rsidRDefault="00240488" w:rsidP="00240488">
      <w:pPr>
        <w:jc w:val="both"/>
        <w:rPr>
          <w:rFonts w:ascii="Times New Roman" w:eastAsia="Calibri" w:hAnsi="Times New Roman"/>
          <w:snapToGrid w:val="0"/>
          <w:szCs w:val="24"/>
          <w:lang w:val="lv-LV" w:eastAsia="ru-RU"/>
        </w:rPr>
      </w:pPr>
    </w:p>
    <w:p w14:paraId="55BBB9A6" w14:textId="77777777" w:rsidR="00240488" w:rsidRPr="009B1DB1" w:rsidRDefault="00000000" w:rsidP="00240488">
      <w:pPr>
        <w:jc w:val="both"/>
        <w:rPr>
          <w:rFonts w:ascii="Times New Roman" w:eastAsia="Calibri" w:hAnsi="Times New Roman"/>
          <w:snapToGrid w:val="0"/>
          <w:szCs w:val="24"/>
          <w:lang w:val="lv-LV" w:eastAsia="ru-RU"/>
        </w:rPr>
      </w:pPr>
      <w:r w:rsidRPr="009B1DB1">
        <w:rPr>
          <w:rFonts w:ascii="Times New Roman" w:eastAsia="Calibri" w:hAnsi="Times New Roman"/>
          <w:snapToGrid w:val="0"/>
          <w:szCs w:val="24"/>
          <w:lang w:val="lv-LV" w:eastAsia="ru-RU"/>
        </w:rPr>
        <w:t>Datums______________</w:t>
      </w:r>
    </w:p>
    <w:tbl>
      <w:tblPr>
        <w:tblW w:w="8188" w:type="dxa"/>
        <w:tblLayout w:type="fixed"/>
        <w:tblLook w:val="0000" w:firstRow="0" w:lastRow="0" w:firstColumn="0" w:lastColumn="0" w:noHBand="0" w:noVBand="0"/>
      </w:tblPr>
      <w:tblGrid>
        <w:gridCol w:w="2214"/>
        <w:gridCol w:w="3990"/>
        <w:gridCol w:w="1984"/>
      </w:tblGrid>
      <w:tr w:rsidR="00FF438B" w14:paraId="492E09A6" w14:textId="77777777" w:rsidTr="00F549EE">
        <w:tc>
          <w:tcPr>
            <w:tcW w:w="2214" w:type="dxa"/>
          </w:tcPr>
          <w:p w14:paraId="1DCDED0C" w14:textId="77777777" w:rsidR="00240488" w:rsidRPr="009B1DB1" w:rsidRDefault="00240488" w:rsidP="00F549EE">
            <w:pPr>
              <w:jc w:val="both"/>
              <w:rPr>
                <w:rFonts w:ascii="Times New Roman" w:eastAsia="Calibri" w:hAnsi="Times New Roman"/>
                <w:szCs w:val="24"/>
                <w:lang w:val="lv-LV"/>
              </w:rPr>
            </w:pPr>
          </w:p>
        </w:tc>
        <w:tc>
          <w:tcPr>
            <w:tcW w:w="3990" w:type="dxa"/>
          </w:tcPr>
          <w:p w14:paraId="000BB3BD" w14:textId="77777777" w:rsidR="00240488" w:rsidRPr="009B1DB1" w:rsidRDefault="00240488" w:rsidP="00F549EE">
            <w:pPr>
              <w:jc w:val="both"/>
              <w:rPr>
                <w:rFonts w:ascii="Times New Roman" w:eastAsia="Calibri" w:hAnsi="Times New Roman"/>
                <w:szCs w:val="24"/>
                <w:lang w:val="lv-LV"/>
              </w:rPr>
            </w:pPr>
          </w:p>
        </w:tc>
        <w:tc>
          <w:tcPr>
            <w:tcW w:w="1984" w:type="dxa"/>
          </w:tcPr>
          <w:p w14:paraId="5BFB0CFC" w14:textId="77777777" w:rsidR="00240488" w:rsidRPr="009B1DB1" w:rsidRDefault="00240488" w:rsidP="00F549EE">
            <w:pPr>
              <w:jc w:val="center"/>
              <w:rPr>
                <w:rFonts w:ascii="Times New Roman" w:eastAsia="Calibri" w:hAnsi="Times New Roman"/>
                <w:snapToGrid w:val="0"/>
                <w:szCs w:val="24"/>
                <w:lang w:val="lv-LV" w:eastAsia="ru-RU"/>
              </w:rPr>
            </w:pPr>
          </w:p>
        </w:tc>
      </w:tr>
      <w:tr w:rsidR="00FF438B" w14:paraId="7AAB517F" w14:textId="77777777" w:rsidTr="00F549EE">
        <w:tc>
          <w:tcPr>
            <w:tcW w:w="2214" w:type="dxa"/>
          </w:tcPr>
          <w:p w14:paraId="0634EE37" w14:textId="77777777" w:rsidR="00240488" w:rsidRPr="009B1DB1" w:rsidRDefault="00240488" w:rsidP="00F549EE">
            <w:pPr>
              <w:jc w:val="both"/>
              <w:rPr>
                <w:rFonts w:ascii="Times New Roman" w:eastAsia="Calibri" w:hAnsi="Times New Roman"/>
                <w:szCs w:val="24"/>
                <w:lang w:val="lv-LV"/>
              </w:rPr>
            </w:pPr>
          </w:p>
        </w:tc>
        <w:tc>
          <w:tcPr>
            <w:tcW w:w="3990" w:type="dxa"/>
          </w:tcPr>
          <w:p w14:paraId="37A35D57" w14:textId="77777777" w:rsidR="00240488" w:rsidRPr="009B1DB1" w:rsidRDefault="00240488" w:rsidP="00F549EE">
            <w:pPr>
              <w:jc w:val="both"/>
              <w:rPr>
                <w:rFonts w:ascii="Times New Roman" w:eastAsia="Calibri" w:hAnsi="Times New Roman"/>
                <w:szCs w:val="24"/>
                <w:lang w:val="lv-LV"/>
              </w:rPr>
            </w:pPr>
          </w:p>
        </w:tc>
        <w:tc>
          <w:tcPr>
            <w:tcW w:w="1984" w:type="dxa"/>
            <w:tcBorders>
              <w:top w:val="single" w:sz="4" w:space="0" w:color="auto"/>
            </w:tcBorders>
          </w:tcPr>
          <w:p w14:paraId="1140B6A3" w14:textId="77777777" w:rsidR="00240488" w:rsidRPr="009B1DB1" w:rsidRDefault="00000000" w:rsidP="00F549EE">
            <w:pPr>
              <w:jc w:val="center"/>
              <w:rPr>
                <w:rFonts w:ascii="Times New Roman" w:eastAsia="Calibri" w:hAnsi="Times New Roman"/>
                <w:snapToGrid w:val="0"/>
                <w:szCs w:val="24"/>
                <w:lang w:val="lv-LV" w:eastAsia="ru-RU"/>
              </w:rPr>
            </w:pPr>
            <w:r w:rsidRPr="009B1DB1">
              <w:rPr>
                <w:rFonts w:ascii="Times New Roman" w:eastAsia="Calibri" w:hAnsi="Times New Roman"/>
                <w:snapToGrid w:val="0"/>
                <w:szCs w:val="24"/>
                <w:lang w:val="lv-LV" w:eastAsia="ru-RU"/>
              </w:rPr>
              <w:t>Paraksts</w:t>
            </w:r>
          </w:p>
        </w:tc>
      </w:tr>
    </w:tbl>
    <w:p w14:paraId="19625D84" w14:textId="77777777" w:rsidR="00240488" w:rsidRPr="00171484" w:rsidRDefault="00240488" w:rsidP="00240488">
      <w:pPr>
        <w:jc w:val="both"/>
        <w:rPr>
          <w:rFonts w:ascii="Times New Roman" w:eastAsia="Calibri" w:hAnsi="Times New Roman"/>
          <w:szCs w:val="22"/>
          <w:lang w:val="lv-LV"/>
        </w:rPr>
      </w:pPr>
    </w:p>
    <w:p w14:paraId="6DAA457A" w14:textId="77777777" w:rsidR="00240488" w:rsidRPr="00171484" w:rsidRDefault="00240488" w:rsidP="00240488">
      <w:pPr>
        <w:tabs>
          <w:tab w:val="left" w:pos="5812"/>
        </w:tabs>
        <w:rPr>
          <w:rFonts w:ascii="Times New Roman" w:hAnsi="Times New Roman"/>
          <w:sz w:val="20"/>
          <w:lang w:val="lv-LV"/>
        </w:rPr>
      </w:pPr>
    </w:p>
    <w:p w14:paraId="38383FD3" w14:textId="77777777" w:rsidR="00240488" w:rsidRPr="00171484" w:rsidRDefault="00240488" w:rsidP="00240488">
      <w:pPr>
        <w:jc w:val="both"/>
        <w:rPr>
          <w:rFonts w:ascii="Times New Roman" w:hAnsi="Times New Roman"/>
          <w:szCs w:val="24"/>
          <w:lang w:val="lv-LV"/>
        </w:rPr>
      </w:pPr>
    </w:p>
    <w:p w14:paraId="60F547B5" w14:textId="77777777" w:rsidR="00240488" w:rsidRPr="00171484" w:rsidRDefault="00240488" w:rsidP="00240488">
      <w:pPr>
        <w:jc w:val="both"/>
        <w:rPr>
          <w:rFonts w:ascii="Times New Roman" w:hAnsi="Times New Roman"/>
          <w:szCs w:val="24"/>
          <w:lang w:val="lv-LV"/>
        </w:rPr>
      </w:pPr>
    </w:p>
    <w:p w14:paraId="3CCCE496" w14:textId="77777777" w:rsidR="00240488" w:rsidRPr="00171484" w:rsidRDefault="00240488" w:rsidP="00240488">
      <w:pPr>
        <w:jc w:val="both"/>
        <w:rPr>
          <w:rFonts w:ascii="Times New Roman" w:hAnsi="Times New Roman"/>
          <w:szCs w:val="24"/>
          <w:lang w:val="lv-LV"/>
        </w:rPr>
      </w:pPr>
    </w:p>
    <w:p w14:paraId="1B6A35AC" w14:textId="77777777" w:rsidR="00240488" w:rsidRPr="00171484" w:rsidRDefault="00240488" w:rsidP="00240488">
      <w:pPr>
        <w:jc w:val="both"/>
        <w:rPr>
          <w:rFonts w:ascii="Times New Roman" w:hAnsi="Times New Roman"/>
          <w:szCs w:val="24"/>
          <w:lang w:val="lv-LV"/>
        </w:rPr>
      </w:pPr>
    </w:p>
    <w:p w14:paraId="5499BF88" w14:textId="77777777" w:rsidR="00240488" w:rsidRPr="00171484" w:rsidRDefault="00240488" w:rsidP="00240488">
      <w:pPr>
        <w:jc w:val="both"/>
        <w:rPr>
          <w:rFonts w:ascii="Times New Roman" w:hAnsi="Times New Roman"/>
          <w:szCs w:val="24"/>
          <w:lang w:val="lv-LV"/>
        </w:rPr>
      </w:pPr>
    </w:p>
    <w:p w14:paraId="29559927" w14:textId="77777777" w:rsidR="00240488" w:rsidRPr="00171484" w:rsidRDefault="00240488" w:rsidP="00240488">
      <w:pPr>
        <w:jc w:val="both"/>
        <w:rPr>
          <w:rFonts w:ascii="Times New Roman" w:hAnsi="Times New Roman"/>
          <w:szCs w:val="24"/>
          <w:lang w:val="lv-LV"/>
        </w:rPr>
      </w:pPr>
    </w:p>
    <w:p w14:paraId="53E1315A" w14:textId="77777777" w:rsidR="00240488" w:rsidRPr="00171484" w:rsidRDefault="00240488" w:rsidP="00240488">
      <w:pPr>
        <w:jc w:val="both"/>
        <w:rPr>
          <w:rFonts w:ascii="Times New Roman" w:hAnsi="Times New Roman"/>
          <w:szCs w:val="24"/>
          <w:lang w:val="lv-LV"/>
        </w:rPr>
      </w:pPr>
    </w:p>
    <w:p w14:paraId="012F2EC7" w14:textId="77777777" w:rsidR="00240488" w:rsidRPr="00171484" w:rsidRDefault="00240488" w:rsidP="00240488">
      <w:pPr>
        <w:jc w:val="both"/>
        <w:rPr>
          <w:rFonts w:ascii="Times New Roman" w:hAnsi="Times New Roman"/>
          <w:szCs w:val="24"/>
          <w:lang w:val="lv-LV"/>
        </w:rPr>
      </w:pPr>
    </w:p>
    <w:p w14:paraId="0A223D0C" w14:textId="77777777" w:rsidR="00240488" w:rsidRPr="00171484" w:rsidRDefault="00240488" w:rsidP="00240488">
      <w:pPr>
        <w:jc w:val="both"/>
        <w:rPr>
          <w:rFonts w:ascii="Times New Roman" w:hAnsi="Times New Roman"/>
          <w:szCs w:val="24"/>
          <w:lang w:val="lv-LV"/>
        </w:rPr>
      </w:pPr>
    </w:p>
    <w:p w14:paraId="5E8CA40A" w14:textId="77777777" w:rsidR="00240488" w:rsidRPr="00171484" w:rsidRDefault="00240488" w:rsidP="00240488">
      <w:pPr>
        <w:jc w:val="both"/>
        <w:rPr>
          <w:rFonts w:ascii="Times New Roman" w:hAnsi="Times New Roman"/>
          <w:szCs w:val="24"/>
          <w:lang w:val="lv-LV"/>
        </w:rPr>
      </w:pPr>
    </w:p>
    <w:p w14:paraId="547DFF31" w14:textId="77777777" w:rsidR="00240488" w:rsidRPr="00171484" w:rsidRDefault="00240488" w:rsidP="00240488">
      <w:pPr>
        <w:jc w:val="both"/>
        <w:rPr>
          <w:rFonts w:ascii="Times New Roman" w:hAnsi="Times New Roman"/>
          <w:szCs w:val="24"/>
          <w:lang w:val="lv-LV"/>
        </w:rPr>
      </w:pPr>
    </w:p>
    <w:p w14:paraId="00B3DE03" w14:textId="77777777" w:rsidR="00240488" w:rsidRPr="00171484" w:rsidRDefault="00240488" w:rsidP="00240488">
      <w:pPr>
        <w:jc w:val="both"/>
        <w:rPr>
          <w:rFonts w:ascii="Times New Roman" w:hAnsi="Times New Roman"/>
          <w:szCs w:val="24"/>
          <w:lang w:val="lv-LV"/>
        </w:rPr>
      </w:pPr>
    </w:p>
    <w:p w14:paraId="0F58B916" w14:textId="77777777" w:rsidR="00240488" w:rsidRPr="00171484" w:rsidRDefault="00240488" w:rsidP="00240488">
      <w:pPr>
        <w:jc w:val="both"/>
        <w:rPr>
          <w:rFonts w:ascii="Times New Roman" w:hAnsi="Times New Roman"/>
          <w:szCs w:val="24"/>
          <w:lang w:val="lv-LV"/>
        </w:rPr>
      </w:pPr>
    </w:p>
    <w:p w14:paraId="59C149F9" w14:textId="77777777" w:rsidR="00240488" w:rsidRPr="00171484" w:rsidRDefault="00240488" w:rsidP="00240488">
      <w:pPr>
        <w:jc w:val="both"/>
        <w:rPr>
          <w:rFonts w:ascii="Times New Roman" w:hAnsi="Times New Roman"/>
          <w:szCs w:val="24"/>
          <w:lang w:val="lv-LV"/>
        </w:rPr>
      </w:pPr>
    </w:p>
    <w:p w14:paraId="673FB7A6" w14:textId="77777777" w:rsidR="00240488" w:rsidRPr="00171484" w:rsidRDefault="00240488" w:rsidP="00240488">
      <w:pPr>
        <w:jc w:val="both"/>
        <w:rPr>
          <w:rFonts w:ascii="Times New Roman" w:hAnsi="Times New Roman"/>
          <w:szCs w:val="24"/>
          <w:lang w:val="lv-LV"/>
        </w:rPr>
      </w:pPr>
    </w:p>
    <w:p w14:paraId="127549E7" w14:textId="77777777" w:rsidR="00240488" w:rsidRPr="00171484" w:rsidRDefault="00240488" w:rsidP="00240488">
      <w:pPr>
        <w:jc w:val="both"/>
        <w:rPr>
          <w:rFonts w:ascii="Times New Roman" w:hAnsi="Times New Roman"/>
          <w:szCs w:val="24"/>
          <w:lang w:val="lv-LV"/>
        </w:rPr>
      </w:pPr>
    </w:p>
    <w:p w14:paraId="38A0DA4A" w14:textId="77777777" w:rsidR="00240488" w:rsidRPr="00171484" w:rsidRDefault="00240488" w:rsidP="00240488">
      <w:pPr>
        <w:jc w:val="both"/>
        <w:rPr>
          <w:rFonts w:ascii="Times New Roman" w:hAnsi="Times New Roman"/>
          <w:szCs w:val="24"/>
          <w:lang w:val="lv-LV"/>
        </w:rPr>
      </w:pPr>
    </w:p>
    <w:p w14:paraId="0DE32BA4" w14:textId="77777777" w:rsidR="00240488" w:rsidRPr="00171484" w:rsidRDefault="00240488" w:rsidP="00240488">
      <w:pPr>
        <w:jc w:val="both"/>
        <w:rPr>
          <w:rFonts w:ascii="Times New Roman" w:hAnsi="Times New Roman"/>
          <w:szCs w:val="24"/>
          <w:lang w:val="lv-LV"/>
        </w:rPr>
      </w:pPr>
    </w:p>
    <w:p w14:paraId="5F0DF57D" w14:textId="77777777" w:rsidR="00240488" w:rsidRPr="00171484" w:rsidRDefault="00240488" w:rsidP="00240488">
      <w:pPr>
        <w:jc w:val="both"/>
        <w:rPr>
          <w:rFonts w:ascii="Times New Roman" w:hAnsi="Times New Roman"/>
          <w:szCs w:val="24"/>
          <w:lang w:val="lv-LV"/>
        </w:rPr>
      </w:pPr>
    </w:p>
    <w:p w14:paraId="358F9E1E" w14:textId="77777777" w:rsidR="00240488" w:rsidRPr="00171484" w:rsidRDefault="00240488" w:rsidP="00240488">
      <w:pPr>
        <w:jc w:val="both"/>
        <w:rPr>
          <w:rFonts w:ascii="Times New Roman" w:hAnsi="Times New Roman"/>
          <w:szCs w:val="24"/>
          <w:lang w:val="lv-LV"/>
        </w:rPr>
      </w:pPr>
    </w:p>
    <w:p w14:paraId="61B1B957" w14:textId="77777777" w:rsidR="00240488" w:rsidRPr="00171484" w:rsidRDefault="00240488" w:rsidP="00240488">
      <w:pPr>
        <w:jc w:val="both"/>
        <w:rPr>
          <w:rFonts w:ascii="Times New Roman" w:hAnsi="Times New Roman"/>
          <w:szCs w:val="24"/>
          <w:lang w:val="lv-LV"/>
        </w:rPr>
      </w:pPr>
    </w:p>
    <w:p w14:paraId="7A2033A4" w14:textId="77777777" w:rsidR="00240488" w:rsidRPr="00171484" w:rsidRDefault="00240488" w:rsidP="00240488">
      <w:pPr>
        <w:jc w:val="both"/>
        <w:rPr>
          <w:rFonts w:ascii="Times New Roman" w:hAnsi="Times New Roman"/>
          <w:szCs w:val="24"/>
          <w:lang w:val="lv-LV"/>
        </w:rPr>
      </w:pPr>
    </w:p>
    <w:p w14:paraId="406A1024" w14:textId="77777777" w:rsidR="00240488" w:rsidRPr="00171484" w:rsidRDefault="00240488" w:rsidP="00240488">
      <w:pPr>
        <w:jc w:val="both"/>
        <w:rPr>
          <w:rFonts w:ascii="Times New Roman" w:hAnsi="Times New Roman"/>
          <w:szCs w:val="24"/>
          <w:lang w:val="lv-LV"/>
        </w:rPr>
      </w:pPr>
    </w:p>
    <w:p w14:paraId="3FFA0EC5" w14:textId="77777777" w:rsidR="00240488" w:rsidRPr="00171484" w:rsidRDefault="00240488" w:rsidP="00240488">
      <w:pPr>
        <w:jc w:val="both"/>
        <w:rPr>
          <w:rFonts w:ascii="Times New Roman" w:hAnsi="Times New Roman"/>
          <w:szCs w:val="24"/>
          <w:lang w:val="lv-LV"/>
        </w:rPr>
      </w:pPr>
    </w:p>
    <w:p w14:paraId="77155F4C" w14:textId="77777777" w:rsidR="00240488" w:rsidRPr="00171484" w:rsidRDefault="00240488" w:rsidP="00240488">
      <w:pPr>
        <w:jc w:val="both"/>
        <w:rPr>
          <w:rFonts w:ascii="Times New Roman" w:hAnsi="Times New Roman"/>
          <w:szCs w:val="24"/>
          <w:lang w:val="lv-LV"/>
        </w:rPr>
      </w:pPr>
    </w:p>
    <w:p w14:paraId="09F5EE9C" w14:textId="77777777" w:rsidR="00240488" w:rsidRPr="00171484" w:rsidRDefault="00240488" w:rsidP="00240488">
      <w:pPr>
        <w:jc w:val="both"/>
        <w:rPr>
          <w:rFonts w:ascii="Times New Roman" w:hAnsi="Times New Roman"/>
          <w:szCs w:val="24"/>
          <w:lang w:val="lv-LV"/>
        </w:rPr>
      </w:pPr>
    </w:p>
    <w:p w14:paraId="3ACF7DDC" w14:textId="77777777" w:rsidR="00240488" w:rsidRPr="00171484" w:rsidRDefault="00000000" w:rsidP="00240488">
      <w:pPr>
        <w:jc w:val="right"/>
        <w:rPr>
          <w:rFonts w:ascii="Times New Roman" w:hAnsi="Times New Roman"/>
          <w:szCs w:val="24"/>
          <w:lang w:val="lv-LV"/>
        </w:rPr>
      </w:pPr>
      <w:r w:rsidRPr="00171484">
        <w:rPr>
          <w:rFonts w:ascii="Times New Roman" w:hAnsi="Times New Roman"/>
          <w:szCs w:val="24"/>
          <w:lang w:val="lv-LV"/>
        </w:rPr>
        <w:lastRenderedPageBreak/>
        <w:t xml:space="preserve">Pielikums </w:t>
      </w:r>
      <w:proofErr w:type="spellStart"/>
      <w:r w:rsidRPr="00171484">
        <w:rPr>
          <w:rFonts w:ascii="Times New Roman" w:hAnsi="Times New Roman"/>
          <w:szCs w:val="24"/>
          <w:lang w:val="lv-LV"/>
        </w:rPr>
        <w:t>Nr.2</w:t>
      </w:r>
      <w:proofErr w:type="spellEnd"/>
    </w:p>
    <w:p w14:paraId="451C3AB0" w14:textId="77777777" w:rsidR="00240488" w:rsidRPr="00171484" w:rsidRDefault="00000000" w:rsidP="00240488">
      <w:pPr>
        <w:jc w:val="right"/>
        <w:rPr>
          <w:rFonts w:ascii="Times New Roman" w:hAnsi="Times New Roman"/>
          <w:szCs w:val="24"/>
          <w:lang w:val="lv-LV"/>
        </w:rPr>
      </w:pPr>
      <w:r w:rsidRPr="00171484">
        <w:rPr>
          <w:rFonts w:ascii="Times New Roman" w:hAnsi="Times New Roman"/>
          <w:szCs w:val="24"/>
          <w:lang w:val="lv-LV"/>
        </w:rPr>
        <w:t>pie apbūves tiesības izsoles noteikumiem</w:t>
      </w:r>
    </w:p>
    <w:p w14:paraId="67043CA4" w14:textId="77777777" w:rsidR="00240488" w:rsidRPr="00171484" w:rsidRDefault="00240488" w:rsidP="00240488">
      <w:pPr>
        <w:jc w:val="right"/>
        <w:rPr>
          <w:rFonts w:ascii="Times New Roman" w:hAnsi="Times New Roman"/>
          <w:szCs w:val="24"/>
          <w:lang w:val="lv-LV"/>
        </w:rPr>
      </w:pPr>
    </w:p>
    <w:p w14:paraId="28973D17" w14:textId="77777777" w:rsidR="00240488" w:rsidRPr="00171484" w:rsidRDefault="00000000" w:rsidP="00240488">
      <w:pPr>
        <w:jc w:val="center"/>
        <w:rPr>
          <w:rFonts w:ascii="Times New Roman" w:eastAsia="Calibri" w:hAnsi="Times New Roman"/>
          <w:b/>
          <w:sz w:val="22"/>
          <w:szCs w:val="22"/>
          <w:lang w:val="lv-LV"/>
        </w:rPr>
      </w:pPr>
      <w:r w:rsidRPr="00171484">
        <w:rPr>
          <w:rFonts w:ascii="Times New Roman" w:hAnsi="Times New Roman"/>
          <w:b/>
          <w:bCs/>
          <w:szCs w:val="24"/>
          <w:lang w:val="lv-LV"/>
        </w:rPr>
        <w:t>Pieteikums dalībai mutiskā apbūves tiesību (</w:t>
      </w:r>
      <w:r w:rsidRPr="00171484">
        <w:rPr>
          <w:rFonts w:ascii="Times New Roman" w:hAnsi="Times New Roman"/>
          <w:b/>
          <w:lang w:val="lv-LV"/>
        </w:rPr>
        <w:t xml:space="preserve">nekustamais īpašums ar kadastra numuru </w:t>
      </w:r>
      <w:r w:rsidRPr="00171484">
        <w:rPr>
          <w:b/>
          <w:shd w:val="clear" w:color="auto" w:fill="FFFFFF"/>
          <w:lang w:val="lv-LV"/>
        </w:rPr>
        <w:t xml:space="preserve">68010080021 ietilpstošā </w:t>
      </w:r>
      <w:r w:rsidRPr="00171484">
        <w:rPr>
          <w:b/>
          <w:lang w:val="lv-LV"/>
        </w:rPr>
        <w:t xml:space="preserve">zemes vienība ar kadastra apzīmējumu </w:t>
      </w:r>
      <w:r w:rsidRPr="00171484">
        <w:rPr>
          <w:b/>
          <w:shd w:val="clear" w:color="auto" w:fill="FFFFFF"/>
          <w:lang w:val="lv-LV"/>
        </w:rPr>
        <w:t>68010080021</w:t>
      </w:r>
      <w:r w:rsidRPr="00171484">
        <w:rPr>
          <w:b/>
          <w:lang w:val="lv-LV"/>
        </w:rPr>
        <w:t xml:space="preserve"> Latgales ielā </w:t>
      </w:r>
      <w:proofErr w:type="spellStart"/>
      <w:r w:rsidRPr="00171484">
        <w:rPr>
          <w:b/>
          <w:lang w:val="lv-LV"/>
        </w:rPr>
        <w:t>242B</w:t>
      </w:r>
      <w:proofErr w:type="spellEnd"/>
      <w:r w:rsidRPr="00171484">
        <w:rPr>
          <w:b/>
          <w:lang w:val="lv-LV"/>
        </w:rPr>
        <w:t xml:space="preserve">, Ludzā, Ludzas novadā,  </w:t>
      </w:r>
      <w:r w:rsidRPr="00171484">
        <w:rPr>
          <w:b/>
          <w:shd w:val="clear" w:color="auto" w:fill="FFFFFF"/>
          <w:lang w:val="lv-LV"/>
        </w:rPr>
        <w:t>0,5286 ha</w:t>
      </w:r>
      <w:r w:rsidRPr="00171484">
        <w:rPr>
          <w:b/>
          <w:lang w:val="lv-LV"/>
        </w:rPr>
        <w:t xml:space="preserve"> platībā) </w:t>
      </w:r>
      <w:r w:rsidRPr="00171484">
        <w:rPr>
          <w:rFonts w:ascii="Times New Roman" w:eastAsia="Calibri" w:hAnsi="Times New Roman"/>
          <w:b/>
          <w:sz w:val="22"/>
          <w:szCs w:val="22"/>
          <w:lang w:val="lv-LV"/>
        </w:rPr>
        <w:t>izsolē</w:t>
      </w:r>
    </w:p>
    <w:p w14:paraId="4D0F6935" w14:textId="77777777" w:rsidR="00240488" w:rsidRPr="00171484" w:rsidRDefault="00240488" w:rsidP="00240488">
      <w:pPr>
        <w:jc w:val="center"/>
        <w:rPr>
          <w:rFonts w:ascii="Times New Roman" w:eastAsia="Calibri" w:hAnsi="Times New Roman"/>
          <w:b/>
          <w:sz w:val="22"/>
          <w:szCs w:val="22"/>
          <w:lang w:val="lv-LV"/>
        </w:rPr>
      </w:pPr>
    </w:p>
    <w:p w14:paraId="6343E587" w14:textId="77777777" w:rsidR="00240488" w:rsidRPr="00171484" w:rsidRDefault="00000000" w:rsidP="00240488">
      <w:pPr>
        <w:jc w:val="both"/>
        <w:rPr>
          <w:rFonts w:ascii="Times New Roman" w:eastAsia="Calibri" w:hAnsi="Times New Roman"/>
          <w:bCs/>
          <w:szCs w:val="24"/>
          <w:lang w:val="lv-LV"/>
        </w:rPr>
      </w:pPr>
      <w:r w:rsidRPr="00171484">
        <w:rPr>
          <w:rFonts w:ascii="Times New Roman" w:eastAsia="Calibri" w:hAnsi="Times New Roman"/>
          <w:bCs/>
          <w:szCs w:val="24"/>
          <w:lang w:val="lv-LV"/>
        </w:rPr>
        <w:t>Pretendents:</w:t>
      </w:r>
    </w:p>
    <w:p w14:paraId="3EC94CA0" w14:textId="77777777" w:rsidR="00240488" w:rsidRPr="00171484" w:rsidRDefault="00240488" w:rsidP="00240488">
      <w:pPr>
        <w:jc w:val="both"/>
        <w:rPr>
          <w:rFonts w:ascii="Times New Roman" w:eastAsia="Calibri" w:hAnsi="Times New Roman"/>
          <w:bCs/>
          <w:szCs w:val="24"/>
          <w:lang w:val="lv-LV"/>
        </w:rPr>
      </w:pPr>
    </w:p>
    <w:tbl>
      <w:tblPr>
        <w:tblStyle w:val="Reatabula"/>
        <w:tblW w:w="0" w:type="auto"/>
        <w:tblLook w:val="04A0" w:firstRow="1" w:lastRow="0" w:firstColumn="1" w:lastColumn="0" w:noHBand="0" w:noVBand="1"/>
      </w:tblPr>
      <w:tblGrid>
        <w:gridCol w:w="4531"/>
        <w:gridCol w:w="4530"/>
      </w:tblGrid>
      <w:tr w:rsidR="00FF438B" w14:paraId="28CE5B44" w14:textId="77777777" w:rsidTr="00F549EE">
        <w:tc>
          <w:tcPr>
            <w:tcW w:w="4531" w:type="dxa"/>
          </w:tcPr>
          <w:p w14:paraId="4B8D7522" w14:textId="77777777" w:rsidR="00240488" w:rsidRPr="00171484" w:rsidRDefault="00000000" w:rsidP="00F549EE">
            <w:pPr>
              <w:jc w:val="both"/>
              <w:rPr>
                <w:rFonts w:ascii="Times New Roman" w:eastAsia="Calibri" w:hAnsi="Times New Roman"/>
                <w:bCs/>
                <w:szCs w:val="24"/>
                <w:lang w:val="lv-LV"/>
              </w:rPr>
            </w:pPr>
            <w:r w:rsidRPr="00171484">
              <w:rPr>
                <w:rFonts w:ascii="Times New Roman" w:eastAsia="Calibri" w:hAnsi="Times New Roman"/>
                <w:bCs/>
                <w:szCs w:val="24"/>
                <w:lang w:val="lv-LV"/>
              </w:rPr>
              <w:t>Nosaukums/vārds uzvārds, ja pretendents ir fiziska persona</w:t>
            </w:r>
          </w:p>
        </w:tc>
        <w:tc>
          <w:tcPr>
            <w:tcW w:w="4531" w:type="dxa"/>
          </w:tcPr>
          <w:p w14:paraId="0CD37F7B" w14:textId="77777777" w:rsidR="00240488" w:rsidRPr="00171484" w:rsidRDefault="00240488" w:rsidP="00F549EE">
            <w:pPr>
              <w:jc w:val="both"/>
              <w:rPr>
                <w:rFonts w:ascii="Times New Roman" w:eastAsia="Calibri" w:hAnsi="Times New Roman"/>
                <w:bCs/>
                <w:szCs w:val="24"/>
                <w:lang w:val="lv-LV"/>
              </w:rPr>
            </w:pPr>
          </w:p>
        </w:tc>
      </w:tr>
      <w:tr w:rsidR="00FF438B" w14:paraId="01F80939" w14:textId="77777777" w:rsidTr="00F549EE">
        <w:tc>
          <w:tcPr>
            <w:tcW w:w="4531" w:type="dxa"/>
          </w:tcPr>
          <w:p w14:paraId="0F90016B" w14:textId="77777777" w:rsidR="00240488" w:rsidRPr="00171484" w:rsidRDefault="00000000" w:rsidP="00F549EE">
            <w:pPr>
              <w:jc w:val="both"/>
              <w:rPr>
                <w:rFonts w:ascii="Times New Roman" w:eastAsia="Calibri" w:hAnsi="Times New Roman"/>
                <w:bCs/>
                <w:szCs w:val="24"/>
                <w:lang w:val="lv-LV"/>
              </w:rPr>
            </w:pPr>
            <w:r w:rsidRPr="00171484">
              <w:rPr>
                <w:rFonts w:ascii="Times New Roman" w:eastAsia="Calibri" w:hAnsi="Times New Roman"/>
                <w:bCs/>
                <w:szCs w:val="24"/>
                <w:lang w:val="lv-LV"/>
              </w:rPr>
              <w:t>Reģistrācijas Nr./personas kods</w:t>
            </w:r>
          </w:p>
        </w:tc>
        <w:tc>
          <w:tcPr>
            <w:tcW w:w="4531" w:type="dxa"/>
          </w:tcPr>
          <w:p w14:paraId="229324D0" w14:textId="77777777" w:rsidR="00240488" w:rsidRPr="00171484" w:rsidRDefault="00240488" w:rsidP="00F549EE">
            <w:pPr>
              <w:jc w:val="both"/>
              <w:rPr>
                <w:rFonts w:ascii="Times New Roman" w:eastAsia="Calibri" w:hAnsi="Times New Roman"/>
                <w:bCs/>
                <w:szCs w:val="24"/>
                <w:lang w:val="lv-LV"/>
              </w:rPr>
            </w:pPr>
          </w:p>
        </w:tc>
      </w:tr>
      <w:tr w:rsidR="00FF438B" w14:paraId="2F5F9DD2" w14:textId="77777777" w:rsidTr="00F549EE">
        <w:tc>
          <w:tcPr>
            <w:tcW w:w="4531" w:type="dxa"/>
          </w:tcPr>
          <w:p w14:paraId="23867207" w14:textId="77777777" w:rsidR="00240488" w:rsidRPr="00171484" w:rsidRDefault="00000000" w:rsidP="00F549EE">
            <w:pPr>
              <w:jc w:val="both"/>
              <w:rPr>
                <w:rFonts w:ascii="Times New Roman" w:eastAsia="Calibri" w:hAnsi="Times New Roman"/>
                <w:bCs/>
                <w:szCs w:val="24"/>
                <w:lang w:val="lv-LV"/>
              </w:rPr>
            </w:pPr>
            <w:r w:rsidRPr="00171484">
              <w:rPr>
                <w:rFonts w:ascii="Times New Roman" w:eastAsia="Calibri" w:hAnsi="Times New Roman"/>
                <w:bCs/>
                <w:szCs w:val="24"/>
                <w:lang w:val="lv-LV"/>
              </w:rPr>
              <w:t>Juridiskā adrese/deklarētās dzīvesvietas adrese:</w:t>
            </w:r>
          </w:p>
        </w:tc>
        <w:tc>
          <w:tcPr>
            <w:tcW w:w="4531" w:type="dxa"/>
          </w:tcPr>
          <w:p w14:paraId="77D1315C" w14:textId="77777777" w:rsidR="00240488" w:rsidRPr="00171484" w:rsidRDefault="00240488" w:rsidP="00F549EE">
            <w:pPr>
              <w:jc w:val="both"/>
              <w:rPr>
                <w:rFonts w:ascii="Times New Roman" w:eastAsia="Calibri" w:hAnsi="Times New Roman"/>
                <w:bCs/>
                <w:szCs w:val="24"/>
                <w:lang w:val="lv-LV"/>
              </w:rPr>
            </w:pPr>
          </w:p>
        </w:tc>
      </w:tr>
      <w:tr w:rsidR="00FF438B" w14:paraId="417CAA15" w14:textId="77777777" w:rsidTr="00F549EE">
        <w:tc>
          <w:tcPr>
            <w:tcW w:w="4531" w:type="dxa"/>
          </w:tcPr>
          <w:p w14:paraId="02363D76" w14:textId="77777777" w:rsidR="00240488" w:rsidRPr="00171484" w:rsidRDefault="00000000" w:rsidP="00F549EE">
            <w:pPr>
              <w:jc w:val="both"/>
              <w:rPr>
                <w:rFonts w:ascii="Times New Roman" w:eastAsia="Calibri" w:hAnsi="Times New Roman"/>
                <w:bCs/>
                <w:szCs w:val="24"/>
                <w:lang w:val="lv-LV"/>
              </w:rPr>
            </w:pPr>
            <w:r w:rsidRPr="00171484">
              <w:rPr>
                <w:rFonts w:ascii="Times New Roman" w:eastAsia="Calibri" w:hAnsi="Times New Roman"/>
                <w:bCs/>
                <w:szCs w:val="24"/>
                <w:lang w:val="lv-LV"/>
              </w:rPr>
              <w:t>Biroja/faktiskā adrese:</w:t>
            </w:r>
          </w:p>
        </w:tc>
        <w:tc>
          <w:tcPr>
            <w:tcW w:w="4531" w:type="dxa"/>
          </w:tcPr>
          <w:p w14:paraId="75E085DF" w14:textId="77777777" w:rsidR="00240488" w:rsidRPr="00171484" w:rsidRDefault="00240488" w:rsidP="00F549EE">
            <w:pPr>
              <w:jc w:val="both"/>
              <w:rPr>
                <w:rFonts w:ascii="Times New Roman" w:eastAsia="Calibri" w:hAnsi="Times New Roman"/>
                <w:bCs/>
                <w:szCs w:val="24"/>
                <w:lang w:val="lv-LV"/>
              </w:rPr>
            </w:pPr>
          </w:p>
        </w:tc>
      </w:tr>
      <w:tr w:rsidR="00FF438B" w14:paraId="664A0C09" w14:textId="77777777" w:rsidTr="00F549EE">
        <w:tc>
          <w:tcPr>
            <w:tcW w:w="4531" w:type="dxa"/>
          </w:tcPr>
          <w:p w14:paraId="6695D1F3" w14:textId="77777777" w:rsidR="00240488" w:rsidRPr="00171484" w:rsidRDefault="00000000" w:rsidP="00F549EE">
            <w:pPr>
              <w:jc w:val="both"/>
              <w:rPr>
                <w:rFonts w:ascii="Times New Roman" w:eastAsia="Calibri" w:hAnsi="Times New Roman"/>
                <w:bCs/>
                <w:szCs w:val="24"/>
                <w:lang w:val="lv-LV"/>
              </w:rPr>
            </w:pPr>
            <w:r w:rsidRPr="00171484">
              <w:rPr>
                <w:rFonts w:ascii="Times New Roman" w:eastAsia="Calibri" w:hAnsi="Times New Roman"/>
                <w:bCs/>
                <w:szCs w:val="24"/>
                <w:lang w:val="lv-LV"/>
              </w:rPr>
              <w:t>Kontaktpersona:</w:t>
            </w:r>
          </w:p>
        </w:tc>
        <w:tc>
          <w:tcPr>
            <w:tcW w:w="4531" w:type="dxa"/>
          </w:tcPr>
          <w:p w14:paraId="1CA44DD1" w14:textId="77777777" w:rsidR="00240488" w:rsidRPr="00171484" w:rsidRDefault="00240488" w:rsidP="00F549EE">
            <w:pPr>
              <w:jc w:val="both"/>
              <w:rPr>
                <w:rFonts w:ascii="Times New Roman" w:eastAsia="Calibri" w:hAnsi="Times New Roman"/>
                <w:bCs/>
                <w:szCs w:val="24"/>
                <w:lang w:val="lv-LV"/>
              </w:rPr>
            </w:pPr>
          </w:p>
        </w:tc>
      </w:tr>
      <w:tr w:rsidR="00FF438B" w14:paraId="7F85B083" w14:textId="77777777" w:rsidTr="00F549EE">
        <w:tc>
          <w:tcPr>
            <w:tcW w:w="4531" w:type="dxa"/>
          </w:tcPr>
          <w:p w14:paraId="41BCAF8D" w14:textId="77777777" w:rsidR="00240488" w:rsidRPr="00171484" w:rsidRDefault="00000000" w:rsidP="00F549EE">
            <w:pPr>
              <w:jc w:val="both"/>
              <w:rPr>
                <w:rFonts w:ascii="Times New Roman" w:eastAsia="Calibri" w:hAnsi="Times New Roman"/>
                <w:bCs/>
                <w:szCs w:val="24"/>
                <w:lang w:val="lv-LV"/>
              </w:rPr>
            </w:pPr>
            <w:r w:rsidRPr="00171484">
              <w:rPr>
                <w:rFonts w:ascii="Times New Roman" w:eastAsia="Calibri" w:hAnsi="Times New Roman"/>
                <w:bCs/>
                <w:szCs w:val="24"/>
                <w:lang w:val="lv-LV"/>
              </w:rPr>
              <w:t>Tālrunis:</w:t>
            </w:r>
          </w:p>
        </w:tc>
        <w:tc>
          <w:tcPr>
            <w:tcW w:w="4531" w:type="dxa"/>
          </w:tcPr>
          <w:p w14:paraId="7EA79ED8" w14:textId="77777777" w:rsidR="00240488" w:rsidRPr="00171484" w:rsidRDefault="00240488" w:rsidP="00F549EE">
            <w:pPr>
              <w:jc w:val="both"/>
              <w:rPr>
                <w:rFonts w:ascii="Times New Roman" w:eastAsia="Calibri" w:hAnsi="Times New Roman"/>
                <w:bCs/>
                <w:szCs w:val="24"/>
                <w:lang w:val="lv-LV"/>
              </w:rPr>
            </w:pPr>
          </w:p>
        </w:tc>
      </w:tr>
      <w:tr w:rsidR="00FF438B" w14:paraId="6493E011" w14:textId="77777777" w:rsidTr="00F549EE">
        <w:tc>
          <w:tcPr>
            <w:tcW w:w="4531" w:type="dxa"/>
          </w:tcPr>
          <w:p w14:paraId="46D18F18" w14:textId="77777777" w:rsidR="00240488" w:rsidRPr="00171484" w:rsidRDefault="00000000" w:rsidP="00F549EE">
            <w:pPr>
              <w:jc w:val="both"/>
              <w:rPr>
                <w:rFonts w:ascii="Times New Roman" w:eastAsia="Calibri" w:hAnsi="Times New Roman"/>
                <w:bCs/>
                <w:szCs w:val="24"/>
                <w:lang w:val="lv-LV"/>
              </w:rPr>
            </w:pPr>
            <w:r w:rsidRPr="00171484">
              <w:rPr>
                <w:rFonts w:ascii="Times New Roman" w:eastAsia="Calibri" w:hAnsi="Times New Roman"/>
                <w:bCs/>
                <w:szCs w:val="24"/>
                <w:lang w:val="lv-LV"/>
              </w:rPr>
              <w:t>Oficiālā elektroniskā adrese, ja ir aktivizēts tās konts:</w:t>
            </w:r>
          </w:p>
        </w:tc>
        <w:tc>
          <w:tcPr>
            <w:tcW w:w="4531" w:type="dxa"/>
          </w:tcPr>
          <w:p w14:paraId="706B6F25" w14:textId="77777777" w:rsidR="00240488" w:rsidRPr="00171484" w:rsidRDefault="00240488" w:rsidP="00F549EE">
            <w:pPr>
              <w:jc w:val="both"/>
              <w:rPr>
                <w:rFonts w:ascii="Times New Roman" w:eastAsia="Calibri" w:hAnsi="Times New Roman"/>
                <w:bCs/>
                <w:szCs w:val="24"/>
                <w:lang w:val="lv-LV"/>
              </w:rPr>
            </w:pPr>
          </w:p>
        </w:tc>
      </w:tr>
      <w:tr w:rsidR="00FF438B" w14:paraId="2C374475" w14:textId="77777777" w:rsidTr="00F549EE">
        <w:tc>
          <w:tcPr>
            <w:tcW w:w="4531" w:type="dxa"/>
          </w:tcPr>
          <w:p w14:paraId="1807CF4F" w14:textId="77777777" w:rsidR="00240488" w:rsidRPr="00171484" w:rsidRDefault="00000000" w:rsidP="00F549EE">
            <w:pPr>
              <w:jc w:val="both"/>
              <w:rPr>
                <w:rFonts w:ascii="Times New Roman" w:eastAsia="Calibri" w:hAnsi="Times New Roman"/>
                <w:bCs/>
                <w:szCs w:val="24"/>
                <w:lang w:val="lv-LV"/>
              </w:rPr>
            </w:pPr>
            <w:r w:rsidRPr="00171484">
              <w:rPr>
                <w:rFonts w:ascii="Times New Roman" w:eastAsia="Calibri" w:hAnsi="Times New Roman"/>
                <w:bCs/>
                <w:szCs w:val="24"/>
                <w:lang w:val="lv-LV"/>
              </w:rPr>
              <w:t>Elektroniskā pasta adrese:</w:t>
            </w:r>
          </w:p>
        </w:tc>
        <w:tc>
          <w:tcPr>
            <w:tcW w:w="4531" w:type="dxa"/>
          </w:tcPr>
          <w:p w14:paraId="7EA8C916" w14:textId="77777777" w:rsidR="00240488" w:rsidRPr="00171484" w:rsidRDefault="00240488" w:rsidP="00F549EE">
            <w:pPr>
              <w:jc w:val="both"/>
              <w:rPr>
                <w:rFonts w:ascii="Times New Roman" w:eastAsia="Calibri" w:hAnsi="Times New Roman"/>
                <w:bCs/>
                <w:szCs w:val="24"/>
                <w:lang w:val="lv-LV"/>
              </w:rPr>
            </w:pPr>
          </w:p>
        </w:tc>
      </w:tr>
      <w:tr w:rsidR="00FF438B" w14:paraId="6C8008FF" w14:textId="77777777" w:rsidTr="00F549EE">
        <w:tc>
          <w:tcPr>
            <w:tcW w:w="4531" w:type="dxa"/>
          </w:tcPr>
          <w:p w14:paraId="5F4A12E5" w14:textId="77777777" w:rsidR="00240488" w:rsidRPr="00171484" w:rsidRDefault="00000000" w:rsidP="00F549EE">
            <w:pPr>
              <w:jc w:val="both"/>
              <w:rPr>
                <w:rFonts w:ascii="Times New Roman" w:eastAsia="Calibri" w:hAnsi="Times New Roman"/>
                <w:bCs/>
                <w:szCs w:val="24"/>
                <w:lang w:val="lv-LV"/>
              </w:rPr>
            </w:pPr>
            <w:r w:rsidRPr="00171484">
              <w:rPr>
                <w:rFonts w:ascii="Times New Roman" w:eastAsia="Calibri" w:hAnsi="Times New Roman"/>
                <w:bCs/>
                <w:szCs w:val="24"/>
                <w:lang w:val="lv-LV"/>
              </w:rPr>
              <w:t>Bankas konts:</w:t>
            </w:r>
          </w:p>
        </w:tc>
        <w:tc>
          <w:tcPr>
            <w:tcW w:w="4531" w:type="dxa"/>
          </w:tcPr>
          <w:p w14:paraId="37C3C597" w14:textId="77777777" w:rsidR="00240488" w:rsidRPr="00171484" w:rsidRDefault="00240488" w:rsidP="00F549EE">
            <w:pPr>
              <w:jc w:val="both"/>
              <w:rPr>
                <w:rFonts w:ascii="Times New Roman" w:eastAsia="Calibri" w:hAnsi="Times New Roman"/>
                <w:bCs/>
                <w:szCs w:val="24"/>
                <w:lang w:val="lv-LV"/>
              </w:rPr>
            </w:pPr>
          </w:p>
        </w:tc>
      </w:tr>
      <w:tr w:rsidR="00FF438B" w14:paraId="02D0FE86" w14:textId="77777777" w:rsidTr="00F549EE">
        <w:tc>
          <w:tcPr>
            <w:tcW w:w="4531" w:type="dxa"/>
          </w:tcPr>
          <w:p w14:paraId="06E601FF" w14:textId="77777777" w:rsidR="00240488" w:rsidRPr="00171484" w:rsidRDefault="00000000" w:rsidP="00F549EE">
            <w:pPr>
              <w:jc w:val="both"/>
              <w:rPr>
                <w:rFonts w:ascii="Times New Roman" w:eastAsia="Calibri" w:hAnsi="Times New Roman"/>
                <w:bCs/>
                <w:szCs w:val="24"/>
                <w:lang w:val="lv-LV"/>
              </w:rPr>
            </w:pPr>
            <w:r w:rsidRPr="00171484">
              <w:rPr>
                <w:rFonts w:ascii="Times New Roman" w:eastAsia="Calibri" w:hAnsi="Times New Roman"/>
                <w:bCs/>
                <w:szCs w:val="24"/>
                <w:lang w:val="lv-LV"/>
              </w:rPr>
              <w:t xml:space="preserve">Persona, kura ir tiesīga pārstāvēt pretendentu vai pilnvarotā persona: </w:t>
            </w:r>
            <w:r w:rsidRPr="00171484">
              <w:rPr>
                <w:rFonts w:ascii="Times New Roman" w:eastAsia="Calibri" w:hAnsi="Times New Roman"/>
                <w:bCs/>
                <w:i/>
                <w:iCs/>
                <w:szCs w:val="24"/>
                <w:lang w:val="lv-LV"/>
              </w:rPr>
              <w:t>(vārds, uzvārds, personas kods)</w:t>
            </w:r>
          </w:p>
        </w:tc>
        <w:tc>
          <w:tcPr>
            <w:tcW w:w="4531" w:type="dxa"/>
          </w:tcPr>
          <w:p w14:paraId="40E741B8" w14:textId="77777777" w:rsidR="00240488" w:rsidRPr="00171484" w:rsidRDefault="00240488" w:rsidP="00F549EE">
            <w:pPr>
              <w:jc w:val="both"/>
              <w:rPr>
                <w:rFonts w:ascii="Times New Roman" w:eastAsia="Calibri" w:hAnsi="Times New Roman"/>
                <w:bCs/>
                <w:szCs w:val="24"/>
                <w:lang w:val="lv-LV"/>
              </w:rPr>
            </w:pPr>
          </w:p>
        </w:tc>
      </w:tr>
    </w:tbl>
    <w:p w14:paraId="26C10384" w14:textId="77777777" w:rsidR="00240488" w:rsidRPr="00171484" w:rsidRDefault="00240488" w:rsidP="00240488">
      <w:pPr>
        <w:jc w:val="both"/>
        <w:rPr>
          <w:rFonts w:ascii="Times New Roman" w:eastAsia="Calibri" w:hAnsi="Times New Roman"/>
          <w:bCs/>
          <w:szCs w:val="24"/>
          <w:lang w:val="lv-LV"/>
        </w:rPr>
      </w:pPr>
    </w:p>
    <w:p w14:paraId="55B0B892" w14:textId="77777777" w:rsidR="00240488" w:rsidRPr="00171484" w:rsidRDefault="00000000" w:rsidP="00240488">
      <w:pPr>
        <w:jc w:val="both"/>
        <w:rPr>
          <w:rFonts w:ascii="Times New Roman" w:hAnsi="Times New Roman"/>
          <w:bCs/>
          <w:szCs w:val="24"/>
          <w:lang w:val="lv-LV"/>
        </w:rPr>
      </w:pPr>
      <w:r w:rsidRPr="00171484">
        <w:rPr>
          <w:rFonts w:ascii="Times New Roman" w:hAnsi="Times New Roman"/>
          <w:bCs/>
          <w:lang w:val="lv-LV"/>
        </w:rPr>
        <w:t xml:space="preserve">Ar šī pieteikuma iesniegšanu (Pretendenta nosaukums vai vārds, uzvārds) (turpmāk – Pretendents) piesaka savu dalību nekustamā īpašuma ar kadastra numuru </w:t>
      </w:r>
      <w:r w:rsidRPr="00171484">
        <w:rPr>
          <w:rFonts w:ascii="Times New Roman" w:hAnsi="Times New Roman"/>
          <w:bCs/>
          <w:shd w:val="clear" w:color="auto" w:fill="FFFFFF"/>
          <w:lang w:val="lv-LV"/>
        </w:rPr>
        <w:t xml:space="preserve">68010080021 </w:t>
      </w:r>
      <w:r w:rsidRPr="00171484">
        <w:rPr>
          <w:rFonts w:ascii="Times New Roman" w:hAnsi="Times New Roman"/>
          <w:bCs/>
          <w:szCs w:val="24"/>
          <w:shd w:val="clear" w:color="auto" w:fill="FFFFFF"/>
          <w:lang w:val="lv-LV"/>
        </w:rPr>
        <w:t xml:space="preserve">ietilpstošā </w:t>
      </w:r>
      <w:r w:rsidRPr="00171484">
        <w:rPr>
          <w:rFonts w:ascii="Times New Roman" w:hAnsi="Times New Roman"/>
          <w:bCs/>
          <w:szCs w:val="24"/>
          <w:lang w:val="lv-LV"/>
        </w:rPr>
        <w:t xml:space="preserve">zemes vienība ar kadastra apzīmējumu </w:t>
      </w:r>
      <w:r w:rsidRPr="00171484">
        <w:rPr>
          <w:rFonts w:ascii="Times New Roman" w:hAnsi="Times New Roman"/>
          <w:bCs/>
          <w:szCs w:val="24"/>
          <w:shd w:val="clear" w:color="auto" w:fill="FFFFFF"/>
          <w:lang w:val="lv-LV"/>
        </w:rPr>
        <w:t>68010080021</w:t>
      </w:r>
      <w:r w:rsidRPr="00171484">
        <w:rPr>
          <w:rFonts w:ascii="Times New Roman" w:hAnsi="Times New Roman"/>
          <w:bCs/>
          <w:szCs w:val="24"/>
          <w:lang w:val="lv-LV"/>
        </w:rPr>
        <w:t xml:space="preserve"> Latgales ielā </w:t>
      </w:r>
      <w:proofErr w:type="spellStart"/>
      <w:r w:rsidRPr="00171484">
        <w:rPr>
          <w:rFonts w:ascii="Times New Roman" w:hAnsi="Times New Roman"/>
          <w:bCs/>
          <w:szCs w:val="24"/>
          <w:lang w:val="lv-LV"/>
        </w:rPr>
        <w:t>242B</w:t>
      </w:r>
      <w:proofErr w:type="spellEnd"/>
      <w:r w:rsidRPr="00171484">
        <w:rPr>
          <w:rFonts w:ascii="Times New Roman" w:hAnsi="Times New Roman"/>
          <w:bCs/>
          <w:szCs w:val="24"/>
          <w:lang w:val="lv-LV"/>
        </w:rPr>
        <w:t xml:space="preserve">, Ludzā, Ludzas novadā,  </w:t>
      </w:r>
      <w:r w:rsidRPr="00171484">
        <w:rPr>
          <w:rFonts w:ascii="Times New Roman" w:hAnsi="Times New Roman"/>
          <w:bCs/>
          <w:szCs w:val="24"/>
          <w:shd w:val="clear" w:color="auto" w:fill="FFFFFF"/>
          <w:lang w:val="lv-LV"/>
        </w:rPr>
        <w:t>0,5286 ha</w:t>
      </w:r>
      <w:r w:rsidRPr="00171484">
        <w:rPr>
          <w:rFonts w:ascii="Times New Roman" w:hAnsi="Times New Roman"/>
          <w:bCs/>
          <w:szCs w:val="24"/>
          <w:lang w:val="lv-LV"/>
        </w:rPr>
        <w:t xml:space="preserve"> platībā apbūves tiesības pirmajai izsolei un apliecinu, ka:</w:t>
      </w:r>
    </w:p>
    <w:p w14:paraId="77A58CCE" w14:textId="77777777" w:rsidR="00240488" w:rsidRPr="00171484" w:rsidRDefault="00240488" w:rsidP="00240488">
      <w:pPr>
        <w:jc w:val="both"/>
        <w:rPr>
          <w:rFonts w:ascii="Times New Roman" w:hAnsi="Times New Roman"/>
          <w:bCs/>
          <w:szCs w:val="24"/>
          <w:lang w:val="lv-LV"/>
        </w:rPr>
      </w:pPr>
    </w:p>
    <w:p w14:paraId="2517BDE3" w14:textId="77777777" w:rsidR="00240488" w:rsidRPr="00171484" w:rsidRDefault="00000000" w:rsidP="00240488">
      <w:pPr>
        <w:numPr>
          <w:ilvl w:val="0"/>
          <w:numId w:val="2"/>
        </w:numPr>
        <w:contextualSpacing/>
        <w:jc w:val="both"/>
        <w:rPr>
          <w:rFonts w:ascii="Times New Roman" w:eastAsiaTheme="minorHAnsi" w:hAnsi="Times New Roman"/>
          <w:bCs/>
          <w:szCs w:val="24"/>
          <w:lang w:val="lv-LV"/>
        </w:rPr>
      </w:pPr>
      <w:r w:rsidRPr="00171484">
        <w:rPr>
          <w:rFonts w:ascii="Times New Roman" w:eastAsiaTheme="minorHAnsi" w:hAnsi="Times New Roman"/>
          <w:bCs/>
          <w:szCs w:val="24"/>
          <w:lang w:val="lv-LV"/>
        </w:rPr>
        <w:t xml:space="preserve">Pretendentam uz pieteikuma iesniegšanas brīdi nav pasludināts maksātnespējas process, tiesiskās aizsardzības process vai </w:t>
      </w:r>
      <w:proofErr w:type="spellStart"/>
      <w:r w:rsidRPr="00171484">
        <w:rPr>
          <w:rFonts w:ascii="Times New Roman" w:eastAsiaTheme="minorHAnsi" w:hAnsi="Times New Roman"/>
          <w:bCs/>
          <w:szCs w:val="24"/>
          <w:lang w:val="lv-LV"/>
        </w:rPr>
        <w:t>ārpustiesas</w:t>
      </w:r>
      <w:proofErr w:type="spellEnd"/>
      <w:r w:rsidRPr="00171484">
        <w:rPr>
          <w:rFonts w:ascii="Times New Roman" w:eastAsiaTheme="minorHAnsi" w:hAnsi="Times New Roman"/>
          <w:bCs/>
          <w:szCs w:val="24"/>
          <w:lang w:val="lv-LV"/>
        </w:rPr>
        <w:t xml:space="preserve"> tiesiskās aizsardzības process, nav apturēta vai izbeigta saimnieciskā darbība, nav uzsākts likvidācijas process, nav nodokļu parādu, tostarp nekustamā īpašuma nodokļu parādu;</w:t>
      </w:r>
    </w:p>
    <w:p w14:paraId="1ADC7B78" w14:textId="77777777" w:rsidR="00240488" w:rsidRPr="00171484" w:rsidRDefault="00000000" w:rsidP="00240488">
      <w:pPr>
        <w:numPr>
          <w:ilvl w:val="0"/>
          <w:numId w:val="2"/>
        </w:numPr>
        <w:contextualSpacing/>
        <w:jc w:val="both"/>
        <w:rPr>
          <w:rFonts w:ascii="Times New Roman" w:eastAsiaTheme="minorHAnsi" w:hAnsi="Times New Roman"/>
          <w:bCs/>
          <w:szCs w:val="24"/>
          <w:lang w:val="lv-LV"/>
        </w:rPr>
      </w:pPr>
      <w:r w:rsidRPr="00171484">
        <w:rPr>
          <w:rFonts w:ascii="Times New Roman" w:eastAsiaTheme="minorHAnsi" w:hAnsi="Times New Roman"/>
          <w:bCs/>
          <w:szCs w:val="24"/>
          <w:lang w:val="lv-LV"/>
        </w:rPr>
        <w:t xml:space="preserve">Apbūves tiesība Izsoles objektā tiks izmantota atbilstoši nekustamā īpašuma ar kadastra numuru </w:t>
      </w:r>
      <w:r w:rsidRPr="00171484">
        <w:rPr>
          <w:rFonts w:ascii="Times New Roman" w:eastAsiaTheme="minorHAnsi" w:hAnsi="Times New Roman"/>
          <w:bCs/>
          <w:szCs w:val="24"/>
          <w:shd w:val="clear" w:color="auto" w:fill="FFFFFF"/>
          <w:lang w:val="lv-LV"/>
        </w:rPr>
        <w:t xml:space="preserve">68010080021 ietilpstošā </w:t>
      </w:r>
      <w:r w:rsidRPr="00171484">
        <w:rPr>
          <w:rFonts w:ascii="Times New Roman" w:eastAsiaTheme="minorHAnsi" w:hAnsi="Times New Roman"/>
          <w:bCs/>
          <w:szCs w:val="24"/>
          <w:lang w:val="lv-LV"/>
        </w:rPr>
        <w:t xml:space="preserve">zemes vienība ar kadastra apzīmējumu </w:t>
      </w:r>
      <w:r w:rsidRPr="00171484">
        <w:rPr>
          <w:rFonts w:ascii="Times New Roman" w:eastAsiaTheme="minorHAnsi" w:hAnsi="Times New Roman"/>
          <w:bCs/>
          <w:szCs w:val="24"/>
          <w:shd w:val="clear" w:color="auto" w:fill="FFFFFF"/>
          <w:lang w:val="lv-LV"/>
        </w:rPr>
        <w:t>68010080021</w:t>
      </w:r>
      <w:r w:rsidRPr="00171484">
        <w:rPr>
          <w:rFonts w:ascii="Times New Roman" w:eastAsiaTheme="minorHAnsi" w:hAnsi="Times New Roman"/>
          <w:bCs/>
          <w:szCs w:val="24"/>
          <w:lang w:val="lv-LV"/>
        </w:rPr>
        <w:t xml:space="preserve"> Latgales ielā </w:t>
      </w:r>
      <w:proofErr w:type="spellStart"/>
      <w:r w:rsidRPr="00171484">
        <w:rPr>
          <w:rFonts w:ascii="Times New Roman" w:eastAsiaTheme="minorHAnsi" w:hAnsi="Times New Roman"/>
          <w:bCs/>
          <w:szCs w:val="24"/>
          <w:lang w:val="lv-LV"/>
        </w:rPr>
        <w:t>242B</w:t>
      </w:r>
      <w:proofErr w:type="spellEnd"/>
      <w:r w:rsidRPr="00171484">
        <w:rPr>
          <w:rFonts w:ascii="Times New Roman" w:eastAsiaTheme="minorHAnsi" w:hAnsi="Times New Roman"/>
          <w:bCs/>
          <w:szCs w:val="24"/>
          <w:lang w:val="lv-LV"/>
        </w:rPr>
        <w:t xml:space="preserve">, Ludzā, Ludzas novadā,  </w:t>
      </w:r>
      <w:r w:rsidRPr="00171484">
        <w:rPr>
          <w:rFonts w:ascii="Times New Roman" w:eastAsiaTheme="minorHAnsi" w:hAnsi="Times New Roman"/>
          <w:bCs/>
          <w:szCs w:val="24"/>
          <w:shd w:val="clear" w:color="auto" w:fill="FFFFFF"/>
          <w:lang w:val="lv-LV"/>
        </w:rPr>
        <w:t>0,5286 ha</w:t>
      </w:r>
      <w:r w:rsidRPr="00171484">
        <w:rPr>
          <w:rFonts w:ascii="Times New Roman" w:eastAsiaTheme="minorHAnsi" w:hAnsi="Times New Roman"/>
          <w:bCs/>
          <w:szCs w:val="24"/>
          <w:lang w:val="lv-LV"/>
        </w:rPr>
        <w:t xml:space="preserve"> platībā apbūves tiesības izsoles noteikumos (turpmāk – Apbūves tiesības izsoles noteikumi) minētajiem izmantošanas mērķiem un nosacījumiem.</w:t>
      </w:r>
    </w:p>
    <w:p w14:paraId="17796172" w14:textId="77777777" w:rsidR="00240488" w:rsidRPr="00171484" w:rsidRDefault="00000000" w:rsidP="00240488">
      <w:pPr>
        <w:numPr>
          <w:ilvl w:val="0"/>
          <w:numId w:val="2"/>
        </w:numPr>
        <w:contextualSpacing/>
        <w:jc w:val="both"/>
        <w:rPr>
          <w:rFonts w:ascii="Times New Roman" w:eastAsiaTheme="minorHAnsi" w:hAnsi="Times New Roman"/>
          <w:bCs/>
          <w:szCs w:val="24"/>
          <w:lang w:val="lv-LV"/>
        </w:rPr>
      </w:pPr>
      <w:r w:rsidRPr="00171484">
        <w:rPr>
          <w:rFonts w:ascii="Times New Roman" w:eastAsiaTheme="minorHAnsi" w:hAnsi="Times New Roman"/>
          <w:bCs/>
          <w:szCs w:val="24"/>
          <w:lang w:val="lv-LV"/>
        </w:rPr>
        <w:t>Pretendents piekrīt 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269C0465" w14:textId="77777777" w:rsidR="00240488" w:rsidRPr="00171484" w:rsidRDefault="00000000" w:rsidP="00240488">
      <w:pPr>
        <w:numPr>
          <w:ilvl w:val="0"/>
          <w:numId w:val="2"/>
        </w:numPr>
        <w:contextualSpacing/>
        <w:jc w:val="both"/>
        <w:rPr>
          <w:rFonts w:ascii="Times New Roman" w:eastAsiaTheme="minorHAnsi" w:hAnsi="Times New Roman"/>
          <w:bCs/>
          <w:szCs w:val="24"/>
          <w:lang w:val="lv-LV"/>
        </w:rPr>
      </w:pPr>
      <w:r w:rsidRPr="00171484">
        <w:rPr>
          <w:rFonts w:ascii="Times New Roman" w:eastAsiaTheme="minorHAnsi" w:hAnsi="Times New Roman"/>
          <w:bCs/>
          <w:szCs w:val="24"/>
          <w:lang w:val="lv-LV"/>
        </w:rPr>
        <w:t xml:space="preserve">Pretendents piekrīt, ka iznomātājs kā </w:t>
      </w:r>
      <w:proofErr w:type="spellStart"/>
      <w:r w:rsidRPr="00171484">
        <w:rPr>
          <w:rFonts w:ascii="Times New Roman" w:eastAsiaTheme="minorHAnsi" w:hAnsi="Times New Roman"/>
          <w:bCs/>
          <w:szCs w:val="24"/>
          <w:lang w:val="lv-LV"/>
        </w:rPr>
        <w:t>kredītinformācijas</w:t>
      </w:r>
      <w:proofErr w:type="spellEnd"/>
      <w:r w:rsidRPr="00171484">
        <w:rPr>
          <w:rFonts w:ascii="Times New Roman" w:eastAsiaTheme="minorHAnsi" w:hAnsi="Times New Roman"/>
          <w:bCs/>
          <w:szCs w:val="24"/>
          <w:lang w:val="lv-LV"/>
        </w:rPr>
        <w:t xml:space="preserve"> lietotājs ir tiesīgs pieprasīt un saņemt </w:t>
      </w:r>
      <w:proofErr w:type="spellStart"/>
      <w:r w:rsidRPr="00171484">
        <w:rPr>
          <w:rFonts w:ascii="Times New Roman" w:eastAsiaTheme="minorHAnsi" w:hAnsi="Times New Roman"/>
          <w:bCs/>
          <w:szCs w:val="24"/>
          <w:lang w:val="lv-LV"/>
        </w:rPr>
        <w:t>kredītinformāciju</w:t>
      </w:r>
      <w:proofErr w:type="spellEnd"/>
      <w:r w:rsidRPr="00171484">
        <w:rPr>
          <w:rFonts w:ascii="Times New Roman" w:eastAsiaTheme="minorHAnsi" w:hAnsi="Times New Roman"/>
          <w:bCs/>
          <w:szCs w:val="24"/>
          <w:lang w:val="lv-LV"/>
        </w:rPr>
        <w:t>, tai skaitā ziņas par apbūves tiesības tiesību pretendenta kavētajiem maksājumiem un tā kredītreitingu, no iznomātājam pieejamām datubāzēm.</w:t>
      </w:r>
    </w:p>
    <w:p w14:paraId="4A615016" w14:textId="77777777" w:rsidR="00240488" w:rsidRPr="00171484" w:rsidRDefault="00000000" w:rsidP="00240488">
      <w:pPr>
        <w:numPr>
          <w:ilvl w:val="0"/>
          <w:numId w:val="2"/>
        </w:numPr>
        <w:contextualSpacing/>
        <w:jc w:val="both"/>
        <w:rPr>
          <w:rFonts w:ascii="Times New Roman" w:eastAsiaTheme="minorHAnsi" w:hAnsi="Times New Roman"/>
          <w:bCs/>
          <w:szCs w:val="24"/>
          <w:lang w:val="lv-LV"/>
        </w:rPr>
      </w:pPr>
      <w:r w:rsidRPr="00171484">
        <w:rPr>
          <w:rFonts w:ascii="Times New Roman" w:eastAsiaTheme="minorHAnsi" w:hAnsi="Times New Roman"/>
          <w:bCs/>
          <w:szCs w:val="24"/>
          <w:lang w:val="lv-LV"/>
        </w:rPr>
        <w:t>Pretendents ir iepazinies un tam ir zināms Izsoles objekta esošais stāvoklis un piekrīt visiem apbūves tiesības izsoles noteikumiem un līguma par apbūves tiesības piešķiršanas nosacījumiem un iebildumu neceļ.</w:t>
      </w:r>
    </w:p>
    <w:p w14:paraId="124A3B14" w14:textId="77777777" w:rsidR="00240488" w:rsidRPr="00171484" w:rsidRDefault="00000000" w:rsidP="00240488">
      <w:pPr>
        <w:numPr>
          <w:ilvl w:val="0"/>
          <w:numId w:val="2"/>
        </w:numPr>
        <w:contextualSpacing/>
        <w:jc w:val="both"/>
        <w:rPr>
          <w:rFonts w:ascii="Times New Roman" w:eastAsiaTheme="minorHAnsi" w:hAnsi="Times New Roman"/>
          <w:bCs/>
          <w:szCs w:val="24"/>
          <w:lang w:val="lv-LV"/>
        </w:rPr>
      </w:pPr>
      <w:r w:rsidRPr="00171484">
        <w:rPr>
          <w:rFonts w:ascii="Times New Roman" w:eastAsiaTheme="minorHAnsi" w:hAnsi="Times New Roman"/>
          <w:bCs/>
          <w:szCs w:val="24"/>
          <w:lang w:val="lv-LV"/>
        </w:rPr>
        <w:t xml:space="preserve">Pretendentam ir skaidras un saprotamas pretendenta tiesības un pienākumi, t.sk. apbūves tiesības izsoles noteikumu 5. sadaļas “Apbūves tiesības īpašie nosacījumi” </w:t>
      </w:r>
      <w:r w:rsidRPr="00171484">
        <w:rPr>
          <w:rFonts w:ascii="Times New Roman" w:eastAsiaTheme="minorHAnsi" w:hAnsi="Times New Roman"/>
          <w:bCs/>
          <w:szCs w:val="24"/>
          <w:lang w:val="lv-LV"/>
        </w:rPr>
        <w:lastRenderedPageBreak/>
        <w:t xml:space="preserve">prasības, kas ir noteiktas nekustamā īpašuma Latgales ielā </w:t>
      </w:r>
      <w:proofErr w:type="spellStart"/>
      <w:r w:rsidRPr="00171484">
        <w:rPr>
          <w:rFonts w:ascii="Times New Roman" w:eastAsiaTheme="minorHAnsi" w:hAnsi="Times New Roman"/>
          <w:bCs/>
          <w:szCs w:val="24"/>
          <w:lang w:val="lv-LV"/>
        </w:rPr>
        <w:t>242B</w:t>
      </w:r>
      <w:proofErr w:type="spellEnd"/>
      <w:r w:rsidRPr="00171484">
        <w:rPr>
          <w:rFonts w:ascii="Times New Roman" w:eastAsiaTheme="minorHAnsi" w:hAnsi="Times New Roman"/>
          <w:bCs/>
          <w:szCs w:val="24"/>
          <w:lang w:val="lv-LV"/>
        </w:rPr>
        <w:t xml:space="preserve">, Ludzā, Ludzas novadā,  </w:t>
      </w:r>
      <w:r w:rsidRPr="00171484">
        <w:rPr>
          <w:rFonts w:ascii="Times New Roman" w:eastAsiaTheme="minorHAnsi" w:hAnsi="Times New Roman"/>
          <w:bCs/>
          <w:szCs w:val="24"/>
          <w:shd w:val="clear" w:color="auto" w:fill="FFFFFF"/>
          <w:lang w:val="lv-LV"/>
        </w:rPr>
        <w:t>0,5286 ha</w:t>
      </w:r>
      <w:r w:rsidRPr="00171484">
        <w:rPr>
          <w:rFonts w:ascii="Times New Roman" w:eastAsiaTheme="minorHAnsi" w:hAnsi="Times New Roman"/>
          <w:bCs/>
          <w:szCs w:val="24"/>
          <w:lang w:val="lv-LV"/>
        </w:rPr>
        <w:t xml:space="preserve"> platībā apbūves tiesības izsoles noteikumos, tajā skaitā līgumā par apbūves tiesības piešķiršanu un normatīvajos aktos.</w:t>
      </w:r>
    </w:p>
    <w:p w14:paraId="44C934FF" w14:textId="77777777" w:rsidR="00240488" w:rsidRPr="00171484" w:rsidRDefault="00000000" w:rsidP="00240488">
      <w:pPr>
        <w:numPr>
          <w:ilvl w:val="0"/>
          <w:numId w:val="2"/>
        </w:numPr>
        <w:contextualSpacing/>
        <w:jc w:val="both"/>
        <w:rPr>
          <w:rFonts w:ascii="Times New Roman" w:eastAsiaTheme="minorHAnsi" w:hAnsi="Times New Roman"/>
          <w:bCs/>
          <w:szCs w:val="24"/>
          <w:lang w:val="lv-LV"/>
        </w:rPr>
      </w:pPr>
      <w:r w:rsidRPr="00171484">
        <w:rPr>
          <w:rFonts w:ascii="Times New Roman" w:eastAsiaTheme="minorHAnsi" w:hAnsi="Times New Roman"/>
          <w:bCs/>
          <w:szCs w:val="24"/>
          <w:lang w:val="lv-LV"/>
        </w:rPr>
        <w:t xml:space="preserve">Pretendenta sniegtās ziņas apbūves tiesību izsolei (Latgales ielā </w:t>
      </w:r>
      <w:proofErr w:type="spellStart"/>
      <w:r w:rsidRPr="00171484">
        <w:rPr>
          <w:rFonts w:ascii="Times New Roman" w:eastAsiaTheme="minorHAnsi" w:hAnsi="Times New Roman"/>
          <w:bCs/>
          <w:szCs w:val="24"/>
          <w:lang w:val="lv-LV"/>
        </w:rPr>
        <w:t>242B</w:t>
      </w:r>
      <w:proofErr w:type="spellEnd"/>
      <w:r w:rsidRPr="00171484">
        <w:rPr>
          <w:rFonts w:ascii="Times New Roman" w:eastAsiaTheme="minorHAnsi" w:hAnsi="Times New Roman"/>
          <w:bCs/>
          <w:szCs w:val="24"/>
          <w:lang w:val="lv-LV"/>
        </w:rPr>
        <w:t xml:space="preserve">, Ludzā, Ludzas novadā,  </w:t>
      </w:r>
      <w:r w:rsidRPr="00171484">
        <w:rPr>
          <w:rFonts w:ascii="Times New Roman" w:eastAsiaTheme="minorHAnsi" w:hAnsi="Times New Roman"/>
          <w:bCs/>
          <w:szCs w:val="24"/>
          <w:shd w:val="clear" w:color="auto" w:fill="FFFFFF"/>
          <w:lang w:val="lv-LV"/>
        </w:rPr>
        <w:t>0,5286 ha</w:t>
      </w:r>
      <w:r w:rsidRPr="00171484">
        <w:rPr>
          <w:rFonts w:ascii="Times New Roman" w:eastAsiaTheme="minorHAnsi" w:hAnsi="Times New Roman"/>
          <w:bCs/>
          <w:szCs w:val="24"/>
          <w:lang w:val="lv-LV"/>
        </w:rPr>
        <w:t xml:space="preserve"> platībā) ir patiesas.</w:t>
      </w:r>
    </w:p>
    <w:p w14:paraId="76030675" w14:textId="77777777" w:rsidR="00240488" w:rsidRPr="00171484" w:rsidRDefault="00000000" w:rsidP="00240488">
      <w:pPr>
        <w:numPr>
          <w:ilvl w:val="0"/>
          <w:numId w:val="2"/>
        </w:numPr>
        <w:contextualSpacing/>
        <w:jc w:val="both"/>
        <w:rPr>
          <w:rFonts w:ascii="Times New Roman" w:eastAsiaTheme="minorHAnsi" w:hAnsi="Times New Roman"/>
          <w:bCs/>
          <w:szCs w:val="24"/>
          <w:lang w:val="lv-LV"/>
        </w:rPr>
      </w:pPr>
      <w:r w:rsidRPr="00171484">
        <w:rPr>
          <w:rFonts w:ascii="Times New Roman" w:eastAsiaTheme="minorHAnsi" w:hAnsi="Times New Roman"/>
          <w:bCs/>
          <w:szCs w:val="24"/>
          <w:lang w:val="lv-LV"/>
        </w:rPr>
        <w:t>Pretendents nav ieinteresēts citu pretendentu apbūves tiesību iesniegtajos pieteikumos, pieteikums ir izveidots individuāli un nav saskaņots ar citiem pretendentiem.</w:t>
      </w:r>
    </w:p>
    <w:p w14:paraId="6D1B9EF4" w14:textId="77777777" w:rsidR="00240488" w:rsidRPr="00171484" w:rsidRDefault="00000000" w:rsidP="00240488">
      <w:pPr>
        <w:numPr>
          <w:ilvl w:val="0"/>
          <w:numId w:val="2"/>
        </w:numPr>
        <w:contextualSpacing/>
        <w:jc w:val="both"/>
        <w:rPr>
          <w:rFonts w:ascii="Times New Roman" w:eastAsiaTheme="minorHAnsi" w:hAnsi="Times New Roman"/>
          <w:bCs/>
          <w:szCs w:val="24"/>
          <w:lang w:val="lv-LV"/>
        </w:rPr>
      </w:pPr>
      <w:r w:rsidRPr="00171484">
        <w:rPr>
          <w:rFonts w:ascii="Times New Roman" w:eastAsiaTheme="minorHAnsi" w:hAnsi="Times New Roman"/>
          <w:bCs/>
          <w:szCs w:val="24"/>
          <w:lang w:val="lv-LV"/>
        </w:rPr>
        <w:t>Pretendents piekrīt, ka saziņai ar pretendentu tiek izmantota pieteikumā norādītā oficiālā elektroniskā adrese, ja ir aktivizēts tās konts vai norādītā elektroniskā pasta adrese, tajā skaitā piekrīt sarakstei bez drošā elektroniskā paraksta.</w:t>
      </w:r>
    </w:p>
    <w:p w14:paraId="57ADD892" w14:textId="77777777" w:rsidR="00240488" w:rsidRPr="00171484" w:rsidRDefault="00240488" w:rsidP="00240488">
      <w:pPr>
        <w:jc w:val="both"/>
        <w:rPr>
          <w:rFonts w:ascii="Times New Roman" w:hAnsi="Times New Roman"/>
          <w:bCs/>
          <w:szCs w:val="24"/>
          <w:lang w:val="lv-LV"/>
        </w:rPr>
      </w:pPr>
    </w:p>
    <w:p w14:paraId="435A4277" w14:textId="77777777" w:rsidR="00240488" w:rsidRPr="00171484" w:rsidRDefault="00000000" w:rsidP="00240488">
      <w:pPr>
        <w:jc w:val="both"/>
        <w:rPr>
          <w:rFonts w:ascii="Times New Roman" w:hAnsi="Times New Roman"/>
          <w:bCs/>
          <w:szCs w:val="24"/>
        </w:rPr>
      </w:pPr>
      <w:proofErr w:type="spellStart"/>
      <w:r w:rsidRPr="00171484">
        <w:rPr>
          <w:rFonts w:ascii="Times New Roman" w:hAnsi="Times New Roman"/>
          <w:bCs/>
          <w:szCs w:val="24"/>
        </w:rPr>
        <w:t>Pielikumā</w:t>
      </w:r>
      <w:proofErr w:type="spellEnd"/>
      <w:r w:rsidRPr="00171484">
        <w:rPr>
          <w:rFonts w:ascii="Times New Roman" w:hAnsi="Times New Roman"/>
          <w:bCs/>
          <w:szCs w:val="24"/>
        </w:rPr>
        <w:t>:</w:t>
      </w:r>
    </w:p>
    <w:p w14:paraId="78B49882" w14:textId="77777777" w:rsidR="00240488" w:rsidRPr="00171484" w:rsidRDefault="00000000" w:rsidP="00240488">
      <w:pPr>
        <w:numPr>
          <w:ilvl w:val="0"/>
          <w:numId w:val="3"/>
        </w:numPr>
        <w:contextualSpacing/>
        <w:jc w:val="both"/>
        <w:rPr>
          <w:rFonts w:ascii="Times New Roman" w:eastAsiaTheme="minorHAnsi" w:hAnsi="Times New Roman" w:cstheme="minorBidi"/>
          <w:bCs/>
          <w:szCs w:val="24"/>
          <w:lang w:val="lv-LV"/>
        </w:rPr>
      </w:pPr>
      <w:r w:rsidRPr="00171484">
        <w:rPr>
          <w:rFonts w:ascii="Times New Roman" w:eastAsiaTheme="minorHAnsi" w:hAnsi="Times New Roman" w:cstheme="minorBidi"/>
          <w:bCs/>
          <w:szCs w:val="24"/>
          <w:lang w:val="lv-LV"/>
        </w:rPr>
        <w:t>Dalības maksas iemaksu apliecinošs dokuments uz</w:t>
      </w:r>
      <w:r w:rsidRPr="00171484">
        <w:rPr>
          <w:rFonts w:ascii="Times New Roman" w:eastAsiaTheme="minorHAnsi" w:hAnsi="Times New Roman" w:cstheme="minorBidi"/>
          <w:bCs/>
          <w:szCs w:val="24"/>
          <w:u w:val="single"/>
          <w:lang w:val="lv-LV"/>
        </w:rPr>
        <w:tab/>
      </w:r>
      <w:proofErr w:type="spellStart"/>
      <w:r w:rsidRPr="00171484">
        <w:rPr>
          <w:rFonts w:ascii="Times New Roman" w:eastAsiaTheme="minorHAnsi" w:hAnsi="Times New Roman" w:cstheme="minorBidi"/>
          <w:bCs/>
          <w:szCs w:val="24"/>
          <w:lang w:val="lv-LV"/>
        </w:rPr>
        <w:t>lp</w:t>
      </w:r>
      <w:proofErr w:type="spellEnd"/>
      <w:r w:rsidRPr="00171484">
        <w:rPr>
          <w:rFonts w:ascii="Times New Roman" w:eastAsiaTheme="minorHAnsi" w:hAnsi="Times New Roman" w:cstheme="minorBidi"/>
          <w:bCs/>
          <w:szCs w:val="24"/>
          <w:lang w:val="lv-LV"/>
        </w:rPr>
        <w:t>.</w:t>
      </w:r>
    </w:p>
    <w:p w14:paraId="434BA5CB" w14:textId="77777777" w:rsidR="00240488" w:rsidRPr="00171484" w:rsidRDefault="00000000" w:rsidP="00240488">
      <w:pPr>
        <w:numPr>
          <w:ilvl w:val="0"/>
          <w:numId w:val="3"/>
        </w:numPr>
        <w:contextualSpacing/>
        <w:jc w:val="both"/>
        <w:rPr>
          <w:rFonts w:ascii="Times New Roman" w:eastAsiaTheme="minorHAnsi" w:hAnsi="Times New Roman" w:cstheme="minorBidi"/>
          <w:bCs/>
          <w:szCs w:val="24"/>
          <w:lang w:val="lv-LV"/>
        </w:rPr>
      </w:pPr>
      <w:r w:rsidRPr="00171484">
        <w:rPr>
          <w:rFonts w:ascii="Times New Roman" w:eastAsiaTheme="minorHAnsi" w:hAnsi="Times New Roman" w:cstheme="minorBidi"/>
          <w:bCs/>
          <w:szCs w:val="24"/>
          <w:lang w:val="lv-LV"/>
        </w:rPr>
        <w:t>Uzņēmumu reģistra izziņa vai attiecīgās ārvalsts kompetentas institūcijas izziņa par pretendenta amatpersonu pārstāvības tiesībām uz</w:t>
      </w:r>
      <w:r w:rsidRPr="00171484">
        <w:rPr>
          <w:rFonts w:ascii="Times New Roman" w:eastAsiaTheme="minorHAnsi" w:hAnsi="Times New Roman" w:cstheme="minorBidi"/>
          <w:bCs/>
          <w:szCs w:val="24"/>
          <w:u w:val="single"/>
          <w:lang w:val="lv-LV"/>
        </w:rPr>
        <w:t xml:space="preserve"> </w:t>
      </w:r>
      <w:r w:rsidRPr="00171484">
        <w:rPr>
          <w:rFonts w:ascii="Times New Roman" w:eastAsiaTheme="minorHAnsi" w:hAnsi="Times New Roman" w:cstheme="minorBidi"/>
          <w:bCs/>
          <w:szCs w:val="24"/>
          <w:u w:val="single"/>
          <w:lang w:val="lv-LV"/>
        </w:rPr>
        <w:tab/>
      </w:r>
      <w:proofErr w:type="spellStart"/>
      <w:r w:rsidRPr="00171484">
        <w:rPr>
          <w:rFonts w:ascii="Times New Roman" w:eastAsiaTheme="minorHAnsi" w:hAnsi="Times New Roman" w:cstheme="minorBidi"/>
          <w:bCs/>
          <w:szCs w:val="24"/>
          <w:lang w:val="lv-LV"/>
        </w:rPr>
        <w:t>lp</w:t>
      </w:r>
      <w:proofErr w:type="spellEnd"/>
      <w:r w:rsidRPr="00171484">
        <w:rPr>
          <w:rFonts w:ascii="Times New Roman" w:eastAsiaTheme="minorHAnsi" w:hAnsi="Times New Roman" w:cstheme="minorBidi"/>
          <w:bCs/>
          <w:szCs w:val="24"/>
          <w:lang w:val="lv-LV"/>
        </w:rPr>
        <w:t>.</w:t>
      </w:r>
    </w:p>
    <w:p w14:paraId="48242C3F" w14:textId="77777777" w:rsidR="00240488" w:rsidRPr="00171484" w:rsidRDefault="00000000" w:rsidP="00240488">
      <w:pPr>
        <w:numPr>
          <w:ilvl w:val="0"/>
          <w:numId w:val="3"/>
        </w:numPr>
        <w:contextualSpacing/>
        <w:jc w:val="both"/>
        <w:rPr>
          <w:rFonts w:ascii="Times New Roman" w:eastAsiaTheme="minorHAnsi" w:hAnsi="Times New Roman" w:cstheme="minorBidi"/>
          <w:bCs/>
          <w:szCs w:val="24"/>
          <w:lang w:val="lv-LV"/>
        </w:rPr>
      </w:pPr>
      <w:r w:rsidRPr="00171484">
        <w:rPr>
          <w:rFonts w:ascii="Times New Roman" w:eastAsiaTheme="minorHAnsi" w:hAnsi="Times New Roman" w:cstheme="minorBidi"/>
          <w:bCs/>
          <w:szCs w:val="24"/>
          <w:lang w:val="lv-LV"/>
        </w:rPr>
        <w:t>Pilnvara pārstāvēt pretendentu izsolē un parakstīt līgumu par apbūves tiesības piešķiršanu, ja pretendentu pārstāv persona, kuras pārstāvības tiesības nav norādītas Uzņēmumu reģistra vai ārvalstu reģistra izsniegtajā izziņā uz</w:t>
      </w:r>
      <w:r w:rsidRPr="00171484">
        <w:rPr>
          <w:rFonts w:ascii="Times New Roman" w:eastAsiaTheme="minorHAnsi" w:hAnsi="Times New Roman" w:cstheme="minorBidi"/>
          <w:bCs/>
          <w:szCs w:val="24"/>
          <w:u w:val="single"/>
          <w:lang w:val="lv-LV"/>
        </w:rPr>
        <w:t xml:space="preserve"> </w:t>
      </w:r>
      <w:r w:rsidRPr="00171484">
        <w:rPr>
          <w:rFonts w:ascii="Times New Roman" w:eastAsiaTheme="minorHAnsi" w:hAnsi="Times New Roman" w:cstheme="minorBidi"/>
          <w:bCs/>
          <w:szCs w:val="24"/>
          <w:u w:val="single"/>
          <w:lang w:val="lv-LV"/>
        </w:rPr>
        <w:tab/>
      </w:r>
      <w:proofErr w:type="spellStart"/>
      <w:r w:rsidRPr="00171484">
        <w:rPr>
          <w:rFonts w:ascii="Times New Roman" w:eastAsiaTheme="minorHAnsi" w:hAnsi="Times New Roman" w:cstheme="minorBidi"/>
          <w:bCs/>
          <w:szCs w:val="24"/>
          <w:lang w:val="lv-LV"/>
        </w:rPr>
        <w:t>lp</w:t>
      </w:r>
      <w:proofErr w:type="spellEnd"/>
      <w:r w:rsidRPr="00171484">
        <w:rPr>
          <w:rFonts w:ascii="Times New Roman" w:eastAsiaTheme="minorHAnsi" w:hAnsi="Times New Roman" w:cstheme="minorBidi"/>
          <w:bCs/>
          <w:szCs w:val="24"/>
          <w:lang w:val="lv-LV"/>
        </w:rPr>
        <w:t>.</w:t>
      </w:r>
    </w:p>
    <w:p w14:paraId="2EC23C03" w14:textId="77777777" w:rsidR="00240488" w:rsidRPr="00171484" w:rsidRDefault="00000000" w:rsidP="00240488">
      <w:pPr>
        <w:numPr>
          <w:ilvl w:val="0"/>
          <w:numId w:val="3"/>
        </w:numPr>
        <w:contextualSpacing/>
        <w:jc w:val="both"/>
        <w:rPr>
          <w:rFonts w:ascii="Times New Roman" w:eastAsiaTheme="minorHAnsi" w:hAnsi="Times New Roman" w:cstheme="minorBidi"/>
          <w:bCs/>
          <w:szCs w:val="24"/>
          <w:lang w:val="lv-LV"/>
        </w:rPr>
      </w:pPr>
      <w:r w:rsidRPr="00171484">
        <w:rPr>
          <w:rFonts w:ascii="Times New Roman" w:eastAsiaTheme="minorHAnsi" w:hAnsi="Times New Roman" w:cstheme="minorBidi"/>
          <w:bCs/>
          <w:szCs w:val="24"/>
          <w:lang w:val="lv-LV"/>
        </w:rPr>
        <w:t xml:space="preserve">Apliecinājums par gatavību un spēju izpildīt Apbūves tiesības izsoles noteikumu 5. sadaļas “Apbūves tiesības īpašie nosacījumi” prasības, tam pievienojot apbūves koncepciju (skaidrojošs apraksts vai paredzamais komercdarbības plāns un shēma), ar vides aizsardzības prasību ievērošanas skaidrojumu Izsoles objektā uz </w:t>
      </w:r>
      <w:r w:rsidRPr="00171484">
        <w:rPr>
          <w:rFonts w:ascii="Times New Roman" w:eastAsiaTheme="minorHAnsi" w:hAnsi="Times New Roman" w:cstheme="minorBidi"/>
          <w:bCs/>
          <w:szCs w:val="24"/>
          <w:u w:val="single"/>
          <w:lang w:val="lv-LV"/>
        </w:rPr>
        <w:tab/>
      </w:r>
      <w:proofErr w:type="spellStart"/>
      <w:r w:rsidRPr="00171484">
        <w:rPr>
          <w:rFonts w:ascii="Times New Roman" w:eastAsiaTheme="minorHAnsi" w:hAnsi="Times New Roman" w:cstheme="minorBidi"/>
          <w:bCs/>
          <w:szCs w:val="24"/>
          <w:lang w:val="lv-LV"/>
        </w:rPr>
        <w:t>lp</w:t>
      </w:r>
      <w:proofErr w:type="spellEnd"/>
      <w:r w:rsidRPr="00171484">
        <w:rPr>
          <w:rFonts w:ascii="Times New Roman" w:eastAsiaTheme="minorHAnsi" w:hAnsi="Times New Roman" w:cstheme="minorBidi"/>
          <w:bCs/>
          <w:szCs w:val="24"/>
          <w:lang w:val="lv-LV"/>
        </w:rPr>
        <w:t>.</w:t>
      </w:r>
    </w:p>
    <w:p w14:paraId="6C8511BC" w14:textId="77777777" w:rsidR="00240488" w:rsidRPr="00171484" w:rsidRDefault="00000000" w:rsidP="00240488">
      <w:pPr>
        <w:numPr>
          <w:ilvl w:val="0"/>
          <w:numId w:val="3"/>
        </w:numPr>
        <w:contextualSpacing/>
        <w:jc w:val="both"/>
        <w:rPr>
          <w:rFonts w:ascii="Times New Roman" w:eastAsiaTheme="minorHAnsi" w:hAnsi="Times New Roman" w:cstheme="minorBidi"/>
          <w:bCs/>
          <w:szCs w:val="24"/>
          <w:lang w:val="lv-LV"/>
        </w:rPr>
      </w:pPr>
      <w:r w:rsidRPr="00171484">
        <w:rPr>
          <w:rFonts w:ascii="Times New Roman" w:eastAsiaTheme="minorHAnsi" w:hAnsi="Times New Roman" w:cstheme="minorBidi"/>
          <w:bCs/>
          <w:szCs w:val="24"/>
          <w:lang w:val="lv-LV"/>
        </w:rPr>
        <w:t xml:space="preserve">Informācija par to, ka izsolē piedalīsies tulks (tulka vārds, uzvārds, personas kods) – (ja attiecas atbilstoši Nolikuma </w:t>
      </w:r>
      <w:proofErr w:type="spellStart"/>
      <w:r w:rsidRPr="00171484">
        <w:rPr>
          <w:rFonts w:ascii="Times New Roman" w:eastAsiaTheme="minorHAnsi" w:hAnsi="Times New Roman" w:cstheme="minorBidi"/>
          <w:bCs/>
          <w:szCs w:val="24"/>
          <w:lang w:val="lv-LV"/>
        </w:rPr>
        <w:t>2.4.punkta</w:t>
      </w:r>
      <w:proofErr w:type="spellEnd"/>
      <w:r w:rsidRPr="00171484">
        <w:rPr>
          <w:rFonts w:ascii="Times New Roman" w:eastAsiaTheme="minorHAnsi" w:hAnsi="Times New Roman" w:cstheme="minorBidi"/>
          <w:bCs/>
          <w:szCs w:val="24"/>
          <w:lang w:val="lv-LV"/>
        </w:rPr>
        <w:t xml:space="preserve"> prasībai) uz </w:t>
      </w:r>
      <w:r w:rsidRPr="00171484">
        <w:rPr>
          <w:rFonts w:ascii="Times New Roman" w:eastAsiaTheme="minorHAnsi" w:hAnsi="Times New Roman" w:cstheme="minorBidi"/>
          <w:bCs/>
          <w:szCs w:val="24"/>
          <w:u w:val="single"/>
          <w:lang w:val="lv-LV"/>
        </w:rPr>
        <w:tab/>
      </w:r>
      <w:proofErr w:type="spellStart"/>
      <w:r w:rsidRPr="00171484">
        <w:rPr>
          <w:rFonts w:ascii="Times New Roman" w:eastAsiaTheme="minorHAnsi" w:hAnsi="Times New Roman" w:cstheme="minorBidi"/>
          <w:bCs/>
          <w:szCs w:val="24"/>
          <w:lang w:val="lv-LV"/>
        </w:rPr>
        <w:t>lp</w:t>
      </w:r>
      <w:proofErr w:type="spellEnd"/>
      <w:r w:rsidRPr="00171484">
        <w:rPr>
          <w:rFonts w:ascii="Times New Roman" w:eastAsiaTheme="minorHAnsi" w:hAnsi="Times New Roman" w:cstheme="minorBidi"/>
          <w:bCs/>
          <w:szCs w:val="24"/>
          <w:lang w:val="lv-LV"/>
        </w:rPr>
        <w:t>.</w:t>
      </w:r>
    </w:p>
    <w:p w14:paraId="4806408C" w14:textId="77777777" w:rsidR="00240488" w:rsidRPr="00171484" w:rsidRDefault="00000000" w:rsidP="00240488">
      <w:pPr>
        <w:numPr>
          <w:ilvl w:val="0"/>
          <w:numId w:val="3"/>
        </w:numPr>
        <w:contextualSpacing/>
        <w:jc w:val="both"/>
        <w:rPr>
          <w:rFonts w:ascii="Times New Roman" w:eastAsiaTheme="minorHAnsi" w:hAnsi="Times New Roman" w:cstheme="minorBidi"/>
          <w:bCs/>
          <w:szCs w:val="24"/>
          <w:lang w:val="lv-LV"/>
        </w:rPr>
      </w:pPr>
      <w:r w:rsidRPr="00171484">
        <w:rPr>
          <w:rFonts w:ascii="Times New Roman" w:eastAsiaTheme="minorHAnsi" w:hAnsi="Times New Roman" w:cstheme="minorBidi"/>
          <w:bCs/>
          <w:szCs w:val="24"/>
          <w:lang w:val="lv-LV"/>
        </w:rPr>
        <w:t>Citi pielikumi.</w:t>
      </w:r>
    </w:p>
    <w:p w14:paraId="32E72063" w14:textId="77777777" w:rsidR="00240488" w:rsidRPr="00171484" w:rsidRDefault="00240488" w:rsidP="00240488">
      <w:pPr>
        <w:jc w:val="both"/>
        <w:rPr>
          <w:rFonts w:ascii="Times New Roman" w:hAnsi="Times New Roman"/>
          <w:bCs/>
          <w:szCs w:val="24"/>
        </w:rPr>
      </w:pPr>
    </w:p>
    <w:p w14:paraId="67D25486" w14:textId="77777777" w:rsidR="00240488" w:rsidRPr="00171484" w:rsidRDefault="00240488" w:rsidP="00240488">
      <w:pPr>
        <w:jc w:val="both"/>
        <w:rPr>
          <w:rFonts w:ascii="Times New Roman" w:hAnsi="Times New Roman"/>
          <w:bCs/>
          <w:szCs w:val="24"/>
        </w:rPr>
      </w:pPr>
    </w:p>
    <w:p w14:paraId="0B017B5D" w14:textId="77777777" w:rsidR="00240488" w:rsidRPr="00171484" w:rsidRDefault="00000000" w:rsidP="00240488">
      <w:pPr>
        <w:jc w:val="both"/>
        <w:rPr>
          <w:rFonts w:ascii="Times New Roman" w:hAnsi="Times New Roman"/>
          <w:i/>
          <w:iCs/>
          <w:szCs w:val="24"/>
          <w:lang w:val="lv-LV"/>
        </w:rPr>
      </w:pPr>
      <w:r w:rsidRPr="00171484">
        <w:rPr>
          <w:rFonts w:ascii="Times New Roman" w:hAnsi="Times New Roman"/>
          <w:i/>
          <w:iCs/>
          <w:szCs w:val="24"/>
          <w:lang w:val="lv-LV"/>
        </w:rPr>
        <w:t>(vieta un datums)</w:t>
      </w:r>
    </w:p>
    <w:p w14:paraId="52E65ABA" w14:textId="77777777" w:rsidR="00240488" w:rsidRPr="00171484" w:rsidRDefault="00240488" w:rsidP="00240488">
      <w:pPr>
        <w:jc w:val="both"/>
        <w:rPr>
          <w:rFonts w:ascii="Times New Roman" w:hAnsi="Times New Roman"/>
          <w:i/>
          <w:iCs/>
          <w:szCs w:val="24"/>
          <w:lang w:val="lv-LV"/>
        </w:rPr>
      </w:pPr>
    </w:p>
    <w:p w14:paraId="6A337765" w14:textId="77777777" w:rsidR="00240488" w:rsidRPr="00171484" w:rsidRDefault="00000000" w:rsidP="00240488">
      <w:pPr>
        <w:jc w:val="both"/>
        <w:rPr>
          <w:rFonts w:ascii="Times New Roman" w:hAnsi="Times New Roman"/>
          <w:i/>
          <w:iCs/>
          <w:szCs w:val="24"/>
          <w:lang w:val="lv-LV"/>
        </w:rPr>
      </w:pPr>
      <w:r w:rsidRPr="00171484">
        <w:rPr>
          <w:rFonts w:ascii="Times New Roman" w:hAnsi="Times New Roman"/>
          <w:i/>
          <w:iCs/>
          <w:szCs w:val="24"/>
          <w:lang w:val="lv-LV"/>
        </w:rPr>
        <w:t>(amata nosaukums)</w:t>
      </w:r>
      <w:r w:rsidRPr="00171484">
        <w:rPr>
          <w:rFonts w:ascii="Times New Roman" w:hAnsi="Times New Roman"/>
          <w:i/>
          <w:iCs/>
          <w:szCs w:val="24"/>
          <w:lang w:val="lv-LV"/>
        </w:rPr>
        <w:tab/>
      </w:r>
      <w:r w:rsidRPr="00171484">
        <w:rPr>
          <w:rFonts w:ascii="Times New Roman" w:hAnsi="Times New Roman"/>
          <w:i/>
          <w:iCs/>
          <w:szCs w:val="24"/>
          <w:lang w:val="lv-LV"/>
        </w:rPr>
        <w:tab/>
      </w:r>
      <w:r w:rsidRPr="00171484">
        <w:rPr>
          <w:rFonts w:ascii="Times New Roman" w:hAnsi="Times New Roman"/>
          <w:i/>
          <w:iCs/>
          <w:szCs w:val="24"/>
          <w:lang w:val="lv-LV"/>
        </w:rPr>
        <w:tab/>
      </w:r>
      <w:r w:rsidRPr="00171484">
        <w:rPr>
          <w:rFonts w:ascii="Times New Roman" w:hAnsi="Times New Roman"/>
          <w:i/>
          <w:iCs/>
          <w:szCs w:val="24"/>
          <w:lang w:val="lv-LV"/>
        </w:rPr>
        <w:tab/>
        <w:t>(paraksts)</w:t>
      </w:r>
      <w:r w:rsidRPr="00171484">
        <w:rPr>
          <w:rFonts w:ascii="Times New Roman" w:hAnsi="Times New Roman"/>
          <w:i/>
          <w:iCs/>
          <w:szCs w:val="24"/>
          <w:lang w:val="lv-LV"/>
        </w:rPr>
        <w:tab/>
      </w:r>
      <w:r w:rsidRPr="00171484">
        <w:rPr>
          <w:rFonts w:ascii="Times New Roman" w:hAnsi="Times New Roman"/>
          <w:i/>
          <w:iCs/>
          <w:szCs w:val="24"/>
          <w:lang w:val="lv-LV"/>
        </w:rPr>
        <w:tab/>
        <w:t>(paraksta atšifrējums)</w:t>
      </w:r>
    </w:p>
    <w:p w14:paraId="53785820" w14:textId="77777777" w:rsidR="00240488" w:rsidRPr="00171484" w:rsidRDefault="00240488" w:rsidP="00240488">
      <w:pPr>
        <w:jc w:val="right"/>
        <w:rPr>
          <w:rFonts w:ascii="Times New Roman" w:hAnsi="Times New Roman"/>
          <w:szCs w:val="24"/>
          <w:lang w:val="lv-LV"/>
        </w:rPr>
      </w:pPr>
    </w:p>
    <w:p w14:paraId="4AD995D2" w14:textId="77777777" w:rsidR="00240488" w:rsidRPr="00171484" w:rsidRDefault="00240488" w:rsidP="00240488">
      <w:pPr>
        <w:jc w:val="right"/>
        <w:rPr>
          <w:rFonts w:ascii="Times New Roman" w:hAnsi="Times New Roman"/>
          <w:szCs w:val="24"/>
          <w:lang w:val="lv-LV"/>
        </w:rPr>
      </w:pPr>
    </w:p>
    <w:p w14:paraId="18557D19" w14:textId="77777777" w:rsidR="00240488" w:rsidRPr="00171484" w:rsidRDefault="00240488" w:rsidP="00240488">
      <w:pPr>
        <w:jc w:val="right"/>
        <w:rPr>
          <w:rFonts w:ascii="Times New Roman" w:hAnsi="Times New Roman"/>
          <w:szCs w:val="24"/>
          <w:lang w:val="lv-LV"/>
        </w:rPr>
      </w:pPr>
    </w:p>
    <w:p w14:paraId="22ACD976" w14:textId="77777777" w:rsidR="00240488" w:rsidRPr="00171484" w:rsidRDefault="00240488" w:rsidP="00240488">
      <w:pPr>
        <w:jc w:val="right"/>
        <w:rPr>
          <w:rFonts w:ascii="Times New Roman" w:hAnsi="Times New Roman"/>
          <w:szCs w:val="24"/>
          <w:lang w:val="lv-LV"/>
        </w:rPr>
      </w:pPr>
    </w:p>
    <w:p w14:paraId="5C1F523E" w14:textId="77777777" w:rsidR="00240488" w:rsidRDefault="00240488" w:rsidP="00240488">
      <w:pPr>
        <w:jc w:val="right"/>
        <w:rPr>
          <w:rFonts w:ascii="Times New Roman" w:hAnsi="Times New Roman"/>
          <w:szCs w:val="24"/>
          <w:lang w:val="lv-LV"/>
        </w:rPr>
      </w:pPr>
    </w:p>
    <w:p w14:paraId="38A2EE37" w14:textId="77777777" w:rsidR="00240488" w:rsidRDefault="00240488" w:rsidP="00240488">
      <w:pPr>
        <w:jc w:val="right"/>
        <w:rPr>
          <w:rFonts w:ascii="Times New Roman" w:hAnsi="Times New Roman"/>
          <w:szCs w:val="24"/>
          <w:lang w:val="lv-LV"/>
        </w:rPr>
      </w:pPr>
    </w:p>
    <w:p w14:paraId="5D9977B7" w14:textId="77777777" w:rsidR="00240488" w:rsidRDefault="00240488" w:rsidP="00240488">
      <w:pPr>
        <w:jc w:val="right"/>
        <w:rPr>
          <w:rFonts w:ascii="Times New Roman" w:hAnsi="Times New Roman"/>
          <w:szCs w:val="24"/>
          <w:lang w:val="lv-LV"/>
        </w:rPr>
      </w:pPr>
    </w:p>
    <w:p w14:paraId="6392891C" w14:textId="77777777" w:rsidR="00240488" w:rsidRDefault="00240488" w:rsidP="00240488">
      <w:pPr>
        <w:jc w:val="right"/>
        <w:rPr>
          <w:rFonts w:ascii="Times New Roman" w:hAnsi="Times New Roman"/>
          <w:szCs w:val="24"/>
          <w:lang w:val="lv-LV"/>
        </w:rPr>
      </w:pPr>
    </w:p>
    <w:p w14:paraId="07A2EB04" w14:textId="77777777" w:rsidR="00240488" w:rsidRDefault="00240488" w:rsidP="00240488">
      <w:pPr>
        <w:jc w:val="right"/>
        <w:rPr>
          <w:rFonts w:ascii="Times New Roman" w:hAnsi="Times New Roman"/>
          <w:szCs w:val="24"/>
          <w:lang w:val="lv-LV"/>
        </w:rPr>
      </w:pPr>
    </w:p>
    <w:p w14:paraId="101EA4E4" w14:textId="77777777" w:rsidR="00240488" w:rsidRDefault="00240488" w:rsidP="00240488">
      <w:pPr>
        <w:jc w:val="right"/>
        <w:rPr>
          <w:rFonts w:ascii="Times New Roman" w:hAnsi="Times New Roman"/>
          <w:szCs w:val="24"/>
          <w:lang w:val="lv-LV"/>
        </w:rPr>
      </w:pPr>
    </w:p>
    <w:p w14:paraId="02A8674B" w14:textId="77777777" w:rsidR="00240488" w:rsidRDefault="00240488" w:rsidP="00240488">
      <w:pPr>
        <w:jc w:val="right"/>
        <w:rPr>
          <w:rFonts w:ascii="Times New Roman" w:hAnsi="Times New Roman"/>
          <w:szCs w:val="24"/>
          <w:lang w:val="lv-LV"/>
        </w:rPr>
      </w:pPr>
    </w:p>
    <w:p w14:paraId="118F5F06" w14:textId="77777777" w:rsidR="00240488" w:rsidRDefault="00240488" w:rsidP="00240488">
      <w:pPr>
        <w:jc w:val="right"/>
        <w:rPr>
          <w:rFonts w:ascii="Times New Roman" w:hAnsi="Times New Roman"/>
          <w:szCs w:val="24"/>
          <w:lang w:val="lv-LV"/>
        </w:rPr>
      </w:pPr>
    </w:p>
    <w:p w14:paraId="443D1431" w14:textId="77777777" w:rsidR="00240488" w:rsidRDefault="00240488" w:rsidP="00240488">
      <w:pPr>
        <w:jc w:val="right"/>
        <w:rPr>
          <w:rFonts w:ascii="Times New Roman" w:hAnsi="Times New Roman"/>
          <w:szCs w:val="24"/>
          <w:lang w:val="lv-LV"/>
        </w:rPr>
      </w:pPr>
    </w:p>
    <w:p w14:paraId="763C7051" w14:textId="77777777" w:rsidR="00240488" w:rsidRDefault="00240488" w:rsidP="00240488">
      <w:pPr>
        <w:jc w:val="right"/>
        <w:rPr>
          <w:rFonts w:ascii="Times New Roman" w:hAnsi="Times New Roman"/>
          <w:szCs w:val="24"/>
          <w:lang w:val="lv-LV"/>
        </w:rPr>
      </w:pPr>
    </w:p>
    <w:p w14:paraId="07ADCF70" w14:textId="77777777" w:rsidR="00240488" w:rsidRDefault="00240488" w:rsidP="00240488">
      <w:pPr>
        <w:jc w:val="right"/>
        <w:rPr>
          <w:rFonts w:ascii="Times New Roman" w:hAnsi="Times New Roman"/>
          <w:szCs w:val="24"/>
          <w:lang w:val="lv-LV"/>
        </w:rPr>
      </w:pPr>
    </w:p>
    <w:p w14:paraId="31FBA07A" w14:textId="77777777" w:rsidR="00240488" w:rsidRDefault="00240488" w:rsidP="00240488">
      <w:pPr>
        <w:jc w:val="right"/>
        <w:rPr>
          <w:rFonts w:ascii="Times New Roman" w:hAnsi="Times New Roman"/>
          <w:szCs w:val="24"/>
          <w:lang w:val="lv-LV"/>
        </w:rPr>
      </w:pPr>
    </w:p>
    <w:p w14:paraId="1D484948" w14:textId="77777777" w:rsidR="00240488" w:rsidRDefault="00240488" w:rsidP="00240488">
      <w:pPr>
        <w:jc w:val="right"/>
        <w:rPr>
          <w:rFonts w:ascii="Times New Roman" w:hAnsi="Times New Roman"/>
          <w:szCs w:val="24"/>
          <w:lang w:val="lv-LV"/>
        </w:rPr>
      </w:pPr>
    </w:p>
    <w:p w14:paraId="79300447" w14:textId="77777777" w:rsidR="00240488" w:rsidRDefault="00240488" w:rsidP="00240488">
      <w:pPr>
        <w:jc w:val="right"/>
        <w:rPr>
          <w:rFonts w:ascii="Times New Roman" w:hAnsi="Times New Roman"/>
          <w:szCs w:val="24"/>
          <w:lang w:val="lv-LV"/>
        </w:rPr>
      </w:pPr>
    </w:p>
    <w:p w14:paraId="42210FAE" w14:textId="77777777" w:rsidR="00240488" w:rsidRDefault="00240488" w:rsidP="00240488">
      <w:pPr>
        <w:jc w:val="right"/>
        <w:rPr>
          <w:rFonts w:ascii="Times New Roman" w:hAnsi="Times New Roman"/>
          <w:szCs w:val="24"/>
          <w:lang w:val="lv-LV"/>
        </w:rPr>
      </w:pPr>
    </w:p>
    <w:p w14:paraId="096351AB" w14:textId="77777777" w:rsidR="00240488" w:rsidRDefault="00240488" w:rsidP="00240488">
      <w:pPr>
        <w:jc w:val="right"/>
        <w:rPr>
          <w:rFonts w:ascii="Times New Roman" w:hAnsi="Times New Roman"/>
          <w:szCs w:val="24"/>
          <w:lang w:val="lv-LV"/>
        </w:rPr>
      </w:pPr>
    </w:p>
    <w:p w14:paraId="4240BD3A" w14:textId="77777777" w:rsidR="00240488" w:rsidRDefault="00240488" w:rsidP="00240488">
      <w:pPr>
        <w:jc w:val="right"/>
        <w:rPr>
          <w:rFonts w:ascii="Times New Roman" w:hAnsi="Times New Roman"/>
          <w:szCs w:val="24"/>
          <w:lang w:val="lv-LV"/>
        </w:rPr>
      </w:pPr>
    </w:p>
    <w:p w14:paraId="48A82513" w14:textId="77777777" w:rsidR="00240488" w:rsidRPr="00171484" w:rsidRDefault="00240488" w:rsidP="00240488">
      <w:pPr>
        <w:jc w:val="both"/>
        <w:rPr>
          <w:rFonts w:ascii="Times New Roman" w:hAnsi="Times New Roman"/>
          <w:szCs w:val="24"/>
          <w:lang w:val="lv-LV"/>
        </w:rPr>
      </w:pPr>
    </w:p>
    <w:p w14:paraId="75A31CEC" w14:textId="77777777" w:rsidR="00240488" w:rsidRPr="00171484" w:rsidRDefault="00000000" w:rsidP="00240488">
      <w:pPr>
        <w:jc w:val="right"/>
        <w:rPr>
          <w:rFonts w:ascii="Times New Roman" w:hAnsi="Times New Roman"/>
          <w:szCs w:val="24"/>
          <w:lang w:val="lv-LV"/>
        </w:rPr>
      </w:pPr>
      <w:r w:rsidRPr="00171484">
        <w:rPr>
          <w:rFonts w:ascii="Times New Roman" w:hAnsi="Times New Roman"/>
          <w:szCs w:val="24"/>
          <w:lang w:val="lv-LV"/>
        </w:rPr>
        <w:lastRenderedPageBreak/>
        <w:t xml:space="preserve">Pielikums </w:t>
      </w:r>
      <w:proofErr w:type="spellStart"/>
      <w:r w:rsidRPr="00171484">
        <w:rPr>
          <w:rFonts w:ascii="Times New Roman" w:hAnsi="Times New Roman"/>
          <w:szCs w:val="24"/>
          <w:lang w:val="lv-LV"/>
        </w:rPr>
        <w:t>Nr.3</w:t>
      </w:r>
      <w:proofErr w:type="spellEnd"/>
    </w:p>
    <w:p w14:paraId="0D996D78" w14:textId="77777777" w:rsidR="00240488" w:rsidRPr="00171484" w:rsidRDefault="00000000" w:rsidP="00240488">
      <w:pPr>
        <w:jc w:val="right"/>
        <w:rPr>
          <w:rFonts w:ascii="Times New Roman" w:hAnsi="Times New Roman"/>
          <w:szCs w:val="24"/>
          <w:lang w:val="lv-LV"/>
        </w:rPr>
      </w:pPr>
      <w:r w:rsidRPr="00171484">
        <w:rPr>
          <w:rFonts w:ascii="Times New Roman" w:hAnsi="Times New Roman"/>
          <w:szCs w:val="24"/>
          <w:lang w:val="lv-LV"/>
        </w:rPr>
        <w:t>pie apbūves tiesības izsoles noteikumiem</w:t>
      </w:r>
    </w:p>
    <w:p w14:paraId="52093F14" w14:textId="77777777" w:rsidR="00240488" w:rsidRPr="00171484" w:rsidRDefault="00240488" w:rsidP="00240488">
      <w:pPr>
        <w:jc w:val="right"/>
        <w:rPr>
          <w:rFonts w:ascii="Times New Roman" w:hAnsi="Times New Roman"/>
          <w:szCs w:val="24"/>
          <w:lang w:val="lv-LV"/>
        </w:rPr>
      </w:pPr>
    </w:p>
    <w:p w14:paraId="47C5BBBB" w14:textId="77777777" w:rsidR="00240488" w:rsidRPr="00171484" w:rsidRDefault="00000000" w:rsidP="00240488">
      <w:pPr>
        <w:jc w:val="center"/>
        <w:rPr>
          <w:rFonts w:ascii="Times New Roman" w:hAnsi="Times New Roman"/>
          <w:b/>
          <w:bCs/>
          <w:szCs w:val="24"/>
          <w:lang w:val="lv-LV"/>
        </w:rPr>
      </w:pPr>
      <w:r w:rsidRPr="00171484">
        <w:rPr>
          <w:rFonts w:ascii="Times New Roman" w:hAnsi="Times New Roman"/>
          <w:b/>
          <w:bCs/>
          <w:szCs w:val="24"/>
          <w:lang w:val="lv-LV"/>
        </w:rPr>
        <w:t>Apbūves tiesības līgums</w:t>
      </w:r>
    </w:p>
    <w:p w14:paraId="07BFCA21" w14:textId="77777777" w:rsidR="00240488" w:rsidRPr="00171484" w:rsidRDefault="00000000" w:rsidP="00240488">
      <w:pPr>
        <w:jc w:val="center"/>
        <w:rPr>
          <w:rFonts w:ascii="Times New Roman" w:hAnsi="Times New Roman"/>
          <w:b/>
          <w:bCs/>
          <w:shd w:val="clear" w:color="auto" w:fill="FFFFFF"/>
          <w:lang w:val="lv-LV"/>
        </w:rPr>
      </w:pPr>
      <w:r w:rsidRPr="00171484">
        <w:rPr>
          <w:rFonts w:ascii="Times New Roman" w:hAnsi="Times New Roman"/>
          <w:b/>
          <w:bCs/>
          <w:szCs w:val="24"/>
          <w:lang w:val="lv-LV"/>
        </w:rPr>
        <w:t xml:space="preserve">zemes vienībai ar kadastra Nr. </w:t>
      </w:r>
      <w:r w:rsidRPr="00171484">
        <w:rPr>
          <w:rFonts w:ascii="Times New Roman" w:hAnsi="Times New Roman"/>
          <w:b/>
          <w:bCs/>
          <w:lang w:val="lv-LV"/>
        </w:rPr>
        <w:t xml:space="preserve">kadastra numuru </w:t>
      </w:r>
      <w:r w:rsidRPr="00171484">
        <w:rPr>
          <w:rFonts w:ascii="Times New Roman" w:hAnsi="Times New Roman"/>
          <w:b/>
          <w:bCs/>
          <w:shd w:val="clear" w:color="auto" w:fill="FFFFFF"/>
          <w:lang w:val="lv-LV"/>
        </w:rPr>
        <w:t xml:space="preserve">68010080021, </w:t>
      </w:r>
    </w:p>
    <w:p w14:paraId="63BA1B9E" w14:textId="77777777" w:rsidR="00240488" w:rsidRPr="00171484" w:rsidRDefault="00000000" w:rsidP="00240488">
      <w:pPr>
        <w:jc w:val="center"/>
        <w:rPr>
          <w:rFonts w:ascii="Times New Roman" w:hAnsi="Times New Roman"/>
          <w:b/>
          <w:bCs/>
          <w:szCs w:val="24"/>
          <w:lang w:val="lv-LV"/>
        </w:rPr>
      </w:pPr>
      <w:r w:rsidRPr="00171484">
        <w:rPr>
          <w:rFonts w:ascii="Times New Roman" w:hAnsi="Times New Roman"/>
          <w:b/>
          <w:bCs/>
          <w:lang w:val="lv-LV"/>
        </w:rPr>
        <w:t xml:space="preserve">Latgales ielā </w:t>
      </w:r>
      <w:proofErr w:type="spellStart"/>
      <w:r w:rsidRPr="00171484">
        <w:rPr>
          <w:rFonts w:ascii="Times New Roman" w:hAnsi="Times New Roman"/>
          <w:b/>
          <w:bCs/>
          <w:lang w:val="lv-LV"/>
        </w:rPr>
        <w:t>242B</w:t>
      </w:r>
      <w:proofErr w:type="spellEnd"/>
      <w:r w:rsidRPr="00171484">
        <w:rPr>
          <w:rFonts w:ascii="Times New Roman" w:hAnsi="Times New Roman"/>
          <w:b/>
          <w:bCs/>
          <w:lang w:val="lv-LV"/>
        </w:rPr>
        <w:t xml:space="preserve">, Ludzā, Ludzas novadā,  </w:t>
      </w:r>
      <w:r w:rsidRPr="00171484">
        <w:rPr>
          <w:rFonts w:ascii="Times New Roman" w:hAnsi="Times New Roman"/>
          <w:b/>
          <w:bCs/>
          <w:shd w:val="clear" w:color="auto" w:fill="FFFFFF"/>
          <w:lang w:val="lv-LV"/>
        </w:rPr>
        <w:t>0,5286 ha</w:t>
      </w:r>
      <w:r w:rsidRPr="00171484">
        <w:rPr>
          <w:rFonts w:ascii="Times New Roman" w:hAnsi="Times New Roman"/>
          <w:b/>
          <w:bCs/>
          <w:lang w:val="lv-LV"/>
        </w:rPr>
        <w:t xml:space="preserve"> platībā</w:t>
      </w:r>
    </w:p>
    <w:p w14:paraId="75C26F1C" w14:textId="77777777" w:rsidR="00240488" w:rsidRPr="00171484" w:rsidRDefault="00240488" w:rsidP="00240488">
      <w:pPr>
        <w:jc w:val="right"/>
        <w:rPr>
          <w:rFonts w:ascii="Times New Roman" w:hAnsi="Times New Roman"/>
          <w:szCs w:val="24"/>
          <w:lang w:val="lv-LV"/>
        </w:rPr>
      </w:pPr>
    </w:p>
    <w:p w14:paraId="3F2D88E5" w14:textId="77777777" w:rsidR="00240488" w:rsidRPr="00171484" w:rsidRDefault="00000000" w:rsidP="00240488">
      <w:pPr>
        <w:jc w:val="both"/>
        <w:rPr>
          <w:rFonts w:ascii="Times New Roman" w:hAnsi="Times New Roman"/>
          <w:szCs w:val="24"/>
          <w:lang w:val="lv-LV"/>
        </w:rPr>
      </w:pPr>
      <w:r w:rsidRPr="00171484">
        <w:rPr>
          <w:rFonts w:ascii="Times New Roman" w:hAnsi="Times New Roman"/>
          <w:szCs w:val="24"/>
          <w:lang w:val="lv-LV"/>
        </w:rPr>
        <w:t xml:space="preserve">Ludzā, </w:t>
      </w:r>
    </w:p>
    <w:p w14:paraId="50E99F9E" w14:textId="77777777" w:rsidR="00240488" w:rsidRPr="00171484" w:rsidRDefault="00240488" w:rsidP="00240488">
      <w:pPr>
        <w:jc w:val="both"/>
        <w:rPr>
          <w:rFonts w:ascii="Times New Roman" w:hAnsi="Times New Roman"/>
          <w:szCs w:val="24"/>
          <w:lang w:val="lv-LV"/>
        </w:rPr>
      </w:pPr>
    </w:p>
    <w:p w14:paraId="2D9D55DA" w14:textId="77777777" w:rsidR="00240488" w:rsidRPr="00171484" w:rsidRDefault="00240488" w:rsidP="00240488">
      <w:pPr>
        <w:jc w:val="both"/>
        <w:rPr>
          <w:rFonts w:ascii="Times New Roman" w:hAnsi="Times New Roman"/>
          <w:szCs w:val="24"/>
          <w:lang w:val="lv-LV"/>
        </w:rPr>
      </w:pPr>
    </w:p>
    <w:p w14:paraId="07F363CA" w14:textId="77777777" w:rsidR="00240488" w:rsidRPr="00171484" w:rsidRDefault="00000000" w:rsidP="00240488">
      <w:pPr>
        <w:jc w:val="both"/>
        <w:rPr>
          <w:rFonts w:ascii="Times New Roman" w:eastAsiaTheme="minorHAnsi" w:hAnsi="Times New Roman"/>
          <w:szCs w:val="24"/>
          <w:lang w:val="lv-LV"/>
        </w:rPr>
      </w:pPr>
      <w:r w:rsidRPr="00171484">
        <w:rPr>
          <w:rFonts w:ascii="Times New Roman" w:eastAsiaTheme="minorHAnsi" w:hAnsi="Times New Roman"/>
          <w:b/>
          <w:bCs/>
          <w:szCs w:val="24"/>
          <w:lang w:val="lv-LV"/>
        </w:rPr>
        <w:t>Ludzas novada pašvaldība</w:t>
      </w:r>
      <w:r w:rsidRPr="00171484">
        <w:rPr>
          <w:rFonts w:ascii="Times New Roman" w:eastAsiaTheme="minorHAnsi" w:hAnsi="Times New Roman"/>
          <w:szCs w:val="24"/>
          <w:lang w:val="lv-LV"/>
        </w:rPr>
        <w:t>, reģistrācijas numurs 90000017453, juridiskā adrese Ludzas novads, Ludza, Raiņa iela 16, (turpmāk – Zemes īpašnieks), tās izpilddirektora Sergeja Jakovļeva personā, kurš rīkojas saskaņā ar Ludzas novada pašvaldības nolikumu,</w:t>
      </w:r>
      <w:r w:rsidRPr="00171484">
        <w:rPr>
          <w:rFonts w:ascii="Times New Roman" w:eastAsia="Calibri" w:hAnsi="Times New Roman"/>
          <w:szCs w:val="24"/>
          <w:lang w:val="lv-LV"/>
        </w:rPr>
        <w:t xml:space="preserve"> (turpmāk – ZEMES ĪPAŠNIEKS), no vienas puses, un</w:t>
      </w:r>
    </w:p>
    <w:p w14:paraId="1F47FCD3" w14:textId="77777777" w:rsidR="00240488" w:rsidRDefault="00000000" w:rsidP="00240488">
      <w:pPr>
        <w:widowControl w:val="0"/>
        <w:tabs>
          <w:tab w:val="left" w:leader="underscore" w:pos="8090"/>
        </w:tabs>
        <w:jc w:val="both"/>
        <w:rPr>
          <w:rFonts w:ascii="Times New Roman" w:eastAsiaTheme="minorHAnsi" w:hAnsi="Times New Roman"/>
          <w:szCs w:val="24"/>
          <w:lang w:val="lv-LV" w:eastAsia="lv-LV" w:bidi="lv-LV"/>
        </w:rPr>
      </w:pPr>
      <w:r w:rsidRPr="00171484">
        <w:rPr>
          <w:rFonts w:ascii="Times New Roman" w:eastAsiaTheme="minorHAnsi" w:hAnsi="Times New Roman"/>
          <w:b/>
          <w:bCs/>
          <w:szCs w:val="24"/>
          <w:lang w:val="lv-LV"/>
        </w:rPr>
        <w:t>(Nosaukums)</w:t>
      </w:r>
      <w:r w:rsidRPr="00171484">
        <w:rPr>
          <w:rFonts w:ascii="Times New Roman" w:eastAsiaTheme="minorHAnsi" w:hAnsi="Times New Roman"/>
          <w:szCs w:val="24"/>
          <w:lang w:val="lv-LV"/>
        </w:rPr>
        <w:t xml:space="preserve">, reģistrācijas numurs </w:t>
      </w:r>
      <w:r w:rsidRPr="00171484">
        <w:rPr>
          <w:rFonts w:ascii="Times New Roman" w:eastAsiaTheme="minorHAnsi" w:hAnsi="Times New Roman"/>
          <w:szCs w:val="24"/>
          <w:u w:val="single"/>
          <w:lang w:val="lv-LV"/>
        </w:rPr>
        <w:tab/>
      </w:r>
      <w:r w:rsidRPr="00171484">
        <w:rPr>
          <w:rFonts w:ascii="Times New Roman" w:eastAsiaTheme="minorHAnsi" w:hAnsi="Times New Roman"/>
          <w:szCs w:val="24"/>
          <w:lang w:val="lv-LV"/>
        </w:rPr>
        <w:t xml:space="preserve">, juridiskā adrese </w:t>
      </w:r>
      <w:r w:rsidRPr="00171484">
        <w:rPr>
          <w:rFonts w:ascii="Times New Roman" w:eastAsiaTheme="minorHAnsi" w:hAnsi="Times New Roman"/>
          <w:szCs w:val="24"/>
          <w:u w:val="single"/>
          <w:lang w:val="lv-LV"/>
        </w:rPr>
        <w:tab/>
      </w:r>
      <w:r w:rsidRPr="00171484">
        <w:rPr>
          <w:rFonts w:ascii="Times New Roman" w:eastAsiaTheme="minorHAnsi" w:hAnsi="Times New Roman"/>
          <w:szCs w:val="24"/>
          <w:lang w:val="lv-LV"/>
        </w:rPr>
        <w:t xml:space="preserve"> (turpmāk – Apbūves tiesīgais), kuru pārstāv tās </w:t>
      </w:r>
      <w:r w:rsidRPr="00171484">
        <w:rPr>
          <w:rFonts w:ascii="Times New Roman" w:eastAsiaTheme="minorHAnsi" w:hAnsi="Times New Roman"/>
          <w:szCs w:val="24"/>
          <w:u w:val="single"/>
          <w:lang w:val="lv-LV"/>
        </w:rPr>
        <w:tab/>
      </w:r>
      <w:r w:rsidRPr="00171484">
        <w:rPr>
          <w:rFonts w:ascii="Times New Roman" w:eastAsiaTheme="minorHAnsi" w:hAnsi="Times New Roman"/>
          <w:szCs w:val="24"/>
          <w:lang w:val="lv-LV"/>
        </w:rPr>
        <w:t>,</w:t>
      </w:r>
      <w:r>
        <w:rPr>
          <w:rFonts w:ascii="Times New Roman" w:eastAsiaTheme="minorHAnsi" w:hAnsi="Times New Roman"/>
          <w:szCs w:val="24"/>
          <w:lang w:val="lv-LV"/>
        </w:rPr>
        <w:t xml:space="preserve"> </w:t>
      </w:r>
      <w:r w:rsidRPr="00171484">
        <w:rPr>
          <w:rFonts w:ascii="Times New Roman" w:eastAsiaTheme="minorHAnsi" w:hAnsi="Times New Roman"/>
          <w:szCs w:val="24"/>
          <w:lang w:val="lv-LV" w:eastAsia="lv-LV" w:bidi="lv-LV"/>
        </w:rPr>
        <w:t xml:space="preserve">(turpmāk - APBŪVES TIESĪGAIS), no otras puses, abas kopā sauktas PUSES, pamatojoties uz </w:t>
      </w:r>
      <w:proofErr w:type="spellStart"/>
      <w:r w:rsidRPr="00171484">
        <w:rPr>
          <w:rFonts w:ascii="Times New Roman" w:eastAsiaTheme="minorHAnsi" w:hAnsi="Times New Roman"/>
          <w:szCs w:val="24"/>
          <w:lang w:val="lv-LV" w:eastAsia="lv-LV" w:bidi="lv-LV"/>
        </w:rPr>
        <w:t>2023.gada</w:t>
      </w:r>
      <w:proofErr w:type="spellEnd"/>
      <w:r w:rsidRPr="00171484">
        <w:rPr>
          <w:rFonts w:ascii="Times New Roman" w:eastAsiaTheme="minorHAnsi" w:hAnsi="Times New Roman"/>
          <w:szCs w:val="24"/>
          <w:lang w:val="lv-LV" w:eastAsia="lv-LV" w:bidi="lv-LV"/>
        </w:rPr>
        <w:t xml:space="preserve"> </w:t>
      </w:r>
      <w:r w:rsidRPr="00171484">
        <w:rPr>
          <w:rFonts w:ascii="Times New Roman" w:eastAsiaTheme="minorHAnsi" w:hAnsi="Times New Roman"/>
          <w:szCs w:val="24"/>
          <w:u w:val="single"/>
          <w:lang w:val="lv-LV" w:eastAsia="lv-LV" w:bidi="lv-LV"/>
        </w:rPr>
        <w:tab/>
      </w:r>
      <w:r w:rsidRPr="00171484">
        <w:rPr>
          <w:rFonts w:ascii="Times New Roman" w:eastAsiaTheme="minorHAnsi" w:hAnsi="Times New Roman"/>
          <w:szCs w:val="24"/>
          <w:lang w:val="lv-LV" w:eastAsia="lv-LV" w:bidi="lv-LV"/>
        </w:rPr>
        <w:t xml:space="preserve"> lēmumu “Par apbūves tiesību izsoles noteikumiem nekustamajam īpašumam Latgales ielā </w:t>
      </w:r>
      <w:proofErr w:type="spellStart"/>
      <w:r w:rsidRPr="00171484">
        <w:rPr>
          <w:rFonts w:ascii="Times New Roman" w:eastAsiaTheme="minorHAnsi" w:hAnsi="Times New Roman"/>
          <w:szCs w:val="24"/>
          <w:lang w:val="lv-LV" w:eastAsia="lv-LV" w:bidi="lv-LV"/>
        </w:rPr>
        <w:t>242B</w:t>
      </w:r>
      <w:proofErr w:type="spellEnd"/>
      <w:r w:rsidRPr="00171484">
        <w:rPr>
          <w:rFonts w:ascii="Times New Roman" w:eastAsiaTheme="minorHAnsi" w:hAnsi="Times New Roman"/>
          <w:szCs w:val="24"/>
          <w:lang w:val="lv-LV" w:eastAsia="lv-LV" w:bidi="lv-LV"/>
        </w:rPr>
        <w:t>, Ludzā, Ludzas novadā nomas tiesību izsoli” (prot. Nr.</w:t>
      </w:r>
      <w:r w:rsidRPr="00171484">
        <w:rPr>
          <w:rFonts w:ascii="Times New Roman" w:eastAsiaTheme="minorHAnsi" w:hAnsi="Times New Roman"/>
          <w:szCs w:val="24"/>
          <w:u w:val="single"/>
          <w:lang w:val="lv-LV" w:eastAsia="lv-LV" w:bidi="lv-LV"/>
        </w:rPr>
        <w:t xml:space="preserve">     </w:t>
      </w:r>
      <w:r w:rsidRPr="00171484">
        <w:rPr>
          <w:rFonts w:ascii="Times New Roman" w:eastAsiaTheme="minorHAnsi" w:hAnsi="Times New Roman"/>
          <w:szCs w:val="24"/>
          <w:lang w:val="lv-LV" w:eastAsia="lv-LV" w:bidi="lv-LV"/>
        </w:rPr>
        <w:t xml:space="preserve">, </w:t>
      </w:r>
      <w:r w:rsidRPr="00171484">
        <w:rPr>
          <w:rFonts w:ascii="Times New Roman" w:eastAsiaTheme="minorHAnsi" w:hAnsi="Times New Roman"/>
          <w:szCs w:val="24"/>
          <w:u w:val="single"/>
          <w:lang w:val="lv-LV" w:eastAsia="lv-LV" w:bidi="lv-LV"/>
        </w:rPr>
        <w:t xml:space="preserve">        </w:t>
      </w:r>
      <w:r w:rsidRPr="00171484">
        <w:rPr>
          <w:rFonts w:ascii="Times New Roman" w:eastAsiaTheme="minorHAnsi" w:hAnsi="Times New Roman"/>
          <w:szCs w:val="24"/>
          <w:lang w:val="lv-LV" w:eastAsia="lv-LV" w:bidi="lv-LV"/>
        </w:rPr>
        <w:t xml:space="preserve">. §) noslēdza savā starpā </w:t>
      </w:r>
      <w:r w:rsidRPr="00171484">
        <w:rPr>
          <w:rFonts w:ascii="Times New Roman" w:eastAsiaTheme="minorHAnsi" w:hAnsi="Times New Roman"/>
          <w:b/>
          <w:bCs/>
          <w:szCs w:val="24"/>
          <w:lang w:val="lv-LV" w:eastAsia="lv-LV" w:bidi="lv-LV"/>
        </w:rPr>
        <w:t>apbūves tiesības</w:t>
      </w:r>
      <w:r w:rsidRPr="00171484">
        <w:rPr>
          <w:rFonts w:ascii="Times New Roman" w:eastAsiaTheme="minorHAnsi" w:hAnsi="Times New Roman"/>
          <w:szCs w:val="24"/>
          <w:lang w:val="lv-LV" w:eastAsia="lv-LV" w:bidi="lv-LV"/>
        </w:rPr>
        <w:t xml:space="preserve"> līgumu par apbūves tiesības piešķiršanu (turpmāk - Līgums):</w:t>
      </w:r>
    </w:p>
    <w:p w14:paraId="27BAE639" w14:textId="77777777" w:rsidR="00240488" w:rsidRDefault="00240488" w:rsidP="00240488">
      <w:pPr>
        <w:widowControl w:val="0"/>
        <w:tabs>
          <w:tab w:val="left" w:leader="underscore" w:pos="8090"/>
        </w:tabs>
        <w:jc w:val="both"/>
        <w:rPr>
          <w:rFonts w:ascii="Times New Roman" w:eastAsiaTheme="minorHAnsi" w:hAnsi="Times New Roman"/>
          <w:szCs w:val="24"/>
          <w:lang w:val="lv-LV" w:eastAsia="lv-LV" w:bidi="lv-LV"/>
        </w:rPr>
      </w:pPr>
    </w:p>
    <w:p w14:paraId="481EDBB1" w14:textId="77777777" w:rsidR="00240488" w:rsidRPr="00BC2EE7" w:rsidRDefault="00000000" w:rsidP="00240488">
      <w:pPr>
        <w:pStyle w:val="Sarakstarindkopa"/>
        <w:widowControl w:val="0"/>
        <w:numPr>
          <w:ilvl w:val="0"/>
          <w:numId w:val="12"/>
        </w:numPr>
        <w:tabs>
          <w:tab w:val="left" w:leader="underscore" w:pos="8090"/>
        </w:tabs>
        <w:jc w:val="center"/>
        <w:rPr>
          <w:rFonts w:ascii="Times New Roman" w:hAnsi="Times New Roman"/>
          <w:b/>
          <w:bCs/>
          <w:sz w:val="24"/>
          <w:szCs w:val="24"/>
          <w:lang w:eastAsia="lv-LV" w:bidi="lv-LV"/>
        </w:rPr>
      </w:pPr>
      <w:r w:rsidRPr="00BC2EE7">
        <w:rPr>
          <w:rFonts w:ascii="Times New Roman" w:hAnsi="Times New Roman"/>
          <w:b/>
          <w:bCs/>
          <w:sz w:val="24"/>
          <w:szCs w:val="24"/>
          <w:lang w:eastAsia="lv-LV" w:bidi="lv-LV"/>
        </w:rPr>
        <w:t>LĪGUMA PRIEKŠMETS</w:t>
      </w:r>
    </w:p>
    <w:p w14:paraId="62DEFDF9" w14:textId="77777777" w:rsidR="00240488" w:rsidRPr="00171484" w:rsidRDefault="00000000" w:rsidP="00240488">
      <w:pPr>
        <w:jc w:val="both"/>
        <w:rPr>
          <w:rFonts w:ascii="Times New Roman" w:eastAsia="Calibri" w:hAnsi="Times New Roman"/>
          <w:szCs w:val="24"/>
          <w:lang w:val="lv-LV"/>
        </w:rPr>
      </w:pPr>
      <w:r w:rsidRPr="00171484">
        <w:rPr>
          <w:rFonts w:ascii="Times New Roman" w:eastAsiaTheme="minorHAnsi" w:hAnsi="Times New Roman"/>
          <w:szCs w:val="24"/>
          <w:lang w:val="lv-LV" w:eastAsia="lv-LV" w:bidi="lv-LV"/>
        </w:rPr>
        <w:t xml:space="preserve">1.1. ZEMES ĪPAŠNIEKS piešķir par atlīdzību APBŪVES TIESĪGAJAM tiesību lietot </w:t>
      </w:r>
      <w:r w:rsidRPr="00171484">
        <w:rPr>
          <w:rFonts w:ascii="Times New Roman" w:eastAsiaTheme="minorHAnsi" w:hAnsi="Times New Roman"/>
          <w:szCs w:val="24"/>
          <w:lang w:val="lv-LV"/>
        </w:rPr>
        <w:t>Zemesgabal</w:t>
      </w:r>
      <w:r>
        <w:rPr>
          <w:rFonts w:ascii="Times New Roman" w:eastAsiaTheme="minorHAnsi" w:hAnsi="Times New Roman"/>
          <w:szCs w:val="24"/>
          <w:lang w:val="lv-LV"/>
        </w:rPr>
        <w:t xml:space="preserve">u </w:t>
      </w:r>
      <w:r w:rsidRPr="00171484">
        <w:rPr>
          <w:rFonts w:ascii="Times New Roman" w:eastAsiaTheme="minorHAnsi" w:hAnsi="Times New Roman"/>
          <w:szCs w:val="24"/>
          <w:lang w:val="lv-LV"/>
        </w:rPr>
        <w:t xml:space="preserve">ar kadastra apzīmējumu </w:t>
      </w:r>
      <w:r w:rsidRPr="00171484">
        <w:rPr>
          <w:rFonts w:ascii="Times New Roman" w:hAnsi="Times New Roman"/>
          <w:bCs/>
          <w:szCs w:val="24"/>
          <w:shd w:val="clear" w:color="auto" w:fill="FFFFFF"/>
          <w:lang w:val="lv-LV"/>
        </w:rPr>
        <w:t>68010080021</w:t>
      </w:r>
      <w:r w:rsidRPr="00171484">
        <w:rPr>
          <w:rFonts w:ascii="Times New Roman" w:eastAsiaTheme="minorHAnsi" w:hAnsi="Times New Roman"/>
          <w:szCs w:val="24"/>
          <w:lang w:val="lv-LV"/>
        </w:rPr>
        <w:t xml:space="preserve"> Latgales ielā </w:t>
      </w:r>
      <w:proofErr w:type="spellStart"/>
      <w:r w:rsidRPr="00171484">
        <w:rPr>
          <w:rFonts w:ascii="Times New Roman" w:eastAsiaTheme="minorHAnsi" w:hAnsi="Times New Roman"/>
          <w:szCs w:val="24"/>
          <w:lang w:val="lv-LV"/>
        </w:rPr>
        <w:t>242B</w:t>
      </w:r>
      <w:proofErr w:type="spellEnd"/>
      <w:r w:rsidRPr="00171484">
        <w:rPr>
          <w:rFonts w:ascii="Times New Roman" w:eastAsiaTheme="minorHAnsi" w:hAnsi="Times New Roman"/>
          <w:szCs w:val="24"/>
          <w:lang w:val="lv-LV"/>
        </w:rPr>
        <w:t xml:space="preserve">, Ludzā, Ludzas novadā, </w:t>
      </w:r>
      <w:r w:rsidRPr="00171484">
        <w:rPr>
          <w:rFonts w:ascii="Times New Roman" w:hAnsi="Times New Roman"/>
          <w:b/>
          <w:bCs/>
          <w:szCs w:val="24"/>
          <w:shd w:val="clear" w:color="auto" w:fill="FFFFFF"/>
          <w:lang w:val="lv-LV"/>
        </w:rPr>
        <w:t>0,5286 ha</w:t>
      </w:r>
      <w:r w:rsidRPr="00171484">
        <w:rPr>
          <w:rFonts w:ascii="Times New Roman" w:eastAsiaTheme="minorHAnsi" w:hAnsi="Times New Roman"/>
          <w:szCs w:val="24"/>
          <w:lang w:val="lv-LV"/>
        </w:rPr>
        <w:t xml:space="preserve"> platībā</w:t>
      </w:r>
      <w:r w:rsidRPr="00171484">
        <w:rPr>
          <w:rFonts w:ascii="Times New Roman" w:eastAsia="Calibri" w:hAnsi="Times New Roman"/>
          <w:szCs w:val="24"/>
          <w:lang w:val="lv-LV"/>
        </w:rPr>
        <w:t xml:space="preserve">, turpmāk tekstā Zemesgabals, </w:t>
      </w:r>
      <w:r>
        <w:rPr>
          <w:rFonts w:ascii="Times New Roman" w:eastAsiaTheme="minorHAnsi" w:hAnsi="Times New Roman"/>
          <w:szCs w:val="24"/>
          <w:lang w:val="lv-LV"/>
        </w:rPr>
        <w:t>un izbūvēt uz tā būves,</w:t>
      </w:r>
      <w:r w:rsidRPr="00171484">
        <w:rPr>
          <w:rFonts w:ascii="Times New Roman" w:eastAsiaTheme="minorHAnsi" w:hAnsi="Times New Roman"/>
          <w:szCs w:val="24"/>
          <w:lang w:val="lv-LV"/>
        </w:rPr>
        <w:t xml:space="preserve"> </w:t>
      </w:r>
      <w:r w:rsidRPr="00171484">
        <w:rPr>
          <w:rFonts w:ascii="Times New Roman" w:eastAsiaTheme="minorHAnsi" w:hAnsi="Times New Roman"/>
          <w:szCs w:val="24"/>
          <w:lang w:val="lv-LV" w:eastAsia="lv-LV" w:bidi="lv-LV"/>
        </w:rPr>
        <w:t>turpmāk – Apbūves tiesība)</w:t>
      </w:r>
      <w:r w:rsidRPr="00171484">
        <w:rPr>
          <w:rFonts w:ascii="Times New Roman" w:eastAsiaTheme="minorHAnsi" w:hAnsi="Times New Roman"/>
          <w:szCs w:val="24"/>
          <w:lang w:val="lv-LV"/>
        </w:rPr>
        <w:t>.</w:t>
      </w:r>
    </w:p>
    <w:p w14:paraId="1FC23025" w14:textId="77777777" w:rsidR="00240488" w:rsidRPr="00171484" w:rsidRDefault="00000000" w:rsidP="00240488">
      <w:pPr>
        <w:jc w:val="both"/>
        <w:rPr>
          <w:rFonts w:ascii="Times New Roman" w:eastAsia="Lucida Sans Unicode" w:hAnsi="Times New Roman"/>
          <w:kern w:val="2"/>
          <w:szCs w:val="24"/>
          <w:lang w:val="lv-LV"/>
        </w:rPr>
      </w:pPr>
      <w:r w:rsidRPr="00171484">
        <w:rPr>
          <w:rFonts w:ascii="Times New Roman" w:eastAsia="Calibri" w:hAnsi="Times New Roman"/>
          <w:szCs w:val="24"/>
          <w:lang w:val="lv-LV"/>
        </w:rPr>
        <w:t xml:space="preserve">1.2. ZEMES ĪPAŠNIEKA īpašuma tiesības uz Zemesgabalu ar kadastra numuru </w:t>
      </w:r>
      <w:r w:rsidRPr="00171484">
        <w:rPr>
          <w:rFonts w:ascii="Times New Roman" w:hAnsi="Times New Roman"/>
          <w:b/>
          <w:szCs w:val="24"/>
          <w:shd w:val="clear" w:color="auto" w:fill="FFFFFF"/>
          <w:lang w:val="lv-LV"/>
        </w:rPr>
        <w:t>68010080021</w:t>
      </w:r>
      <w:r w:rsidRPr="00171484">
        <w:rPr>
          <w:rFonts w:ascii="Times New Roman" w:eastAsia="Calibri" w:hAnsi="Times New Roman"/>
          <w:szCs w:val="24"/>
          <w:lang w:val="lv-LV"/>
        </w:rPr>
        <w:t xml:space="preserve"> ir reģistrētas Ludzas pilsētas zemesgrāmatas nodalījumā </w:t>
      </w:r>
      <w:proofErr w:type="spellStart"/>
      <w:r w:rsidRPr="00171484">
        <w:rPr>
          <w:rFonts w:ascii="Times New Roman" w:eastAsiaTheme="minorHAnsi" w:hAnsi="Times New Roman"/>
          <w:szCs w:val="24"/>
          <w:lang w:val="lv-LV"/>
        </w:rPr>
        <w:t>Nr.570</w:t>
      </w:r>
      <w:proofErr w:type="spellEnd"/>
      <w:r w:rsidRPr="00171484">
        <w:rPr>
          <w:rFonts w:ascii="Times New Roman" w:eastAsiaTheme="minorHAnsi" w:hAnsi="Times New Roman"/>
          <w:szCs w:val="24"/>
          <w:lang w:val="lv-LV" w:eastAsia="lv-LV"/>
        </w:rPr>
        <w:t>.</w:t>
      </w:r>
    </w:p>
    <w:p w14:paraId="77BDCA7D" w14:textId="77777777" w:rsidR="00240488" w:rsidRPr="00171484" w:rsidRDefault="00000000" w:rsidP="00240488">
      <w:pPr>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1.3. APBŪVES TIESĪGAJAM ir zināms Zemesgabala faktiskais stāvoklis dabā un APBŪVES TIESĪGAIS apņemas turpmāk necelt šajā sakarā pretenzijas attiecībā pret ZEMES ĪPAŠNIEKU.</w:t>
      </w:r>
    </w:p>
    <w:p w14:paraId="470E0F73" w14:textId="77777777" w:rsidR="00240488" w:rsidRPr="00171484" w:rsidRDefault="00000000" w:rsidP="00240488">
      <w:pPr>
        <w:jc w:val="both"/>
        <w:rPr>
          <w:rFonts w:ascii="Times New Roman" w:eastAsiaTheme="minorHAnsi" w:hAnsi="Times New Roman"/>
          <w:szCs w:val="24"/>
          <w:lang w:val="lv-LV" w:eastAsia="lv-LV" w:bidi="lv-LV"/>
        </w:rPr>
      </w:pPr>
      <w:proofErr w:type="spellStart"/>
      <w:r w:rsidRPr="00171484">
        <w:rPr>
          <w:rFonts w:ascii="Times New Roman" w:eastAsiaTheme="minorHAnsi" w:hAnsi="Times New Roman"/>
          <w:szCs w:val="24"/>
          <w:lang w:val="lv-LV" w:eastAsia="lv-LV" w:bidi="lv-LV"/>
        </w:rPr>
        <w:t>1.4.APBŪVES</w:t>
      </w:r>
      <w:proofErr w:type="spellEnd"/>
      <w:r w:rsidRPr="00171484">
        <w:rPr>
          <w:rFonts w:ascii="Times New Roman" w:eastAsiaTheme="minorHAnsi" w:hAnsi="Times New Roman"/>
          <w:szCs w:val="24"/>
          <w:lang w:val="lv-LV" w:eastAsia="lv-LV" w:bidi="lv-LV"/>
        </w:rPr>
        <w:t xml:space="preserve"> TIESĪGAIS Zemesgabalu pieņem ar nodošanas – pieņemšanas aktu, kuru PUSES paraksta 3 (trīs) darbdienu laikā no Līguma spēkā stāšanās dienas un tas ir Līguma neatņemama sastāvdaļa.</w:t>
      </w:r>
    </w:p>
    <w:p w14:paraId="01739A4E" w14:textId="77777777" w:rsidR="00240488" w:rsidRPr="00171484" w:rsidRDefault="00000000" w:rsidP="00240488">
      <w:pPr>
        <w:jc w:val="both"/>
        <w:rPr>
          <w:rFonts w:ascii="Times New Roman" w:eastAsiaTheme="minorHAnsi" w:hAnsi="Times New Roman"/>
          <w:szCs w:val="24"/>
          <w:lang w:val="lv-LV" w:eastAsia="lv-LV" w:bidi="lv-LV"/>
        </w:rPr>
      </w:pPr>
      <w:proofErr w:type="spellStart"/>
      <w:r w:rsidRPr="00171484">
        <w:rPr>
          <w:rFonts w:ascii="Times New Roman" w:eastAsiaTheme="minorHAnsi" w:hAnsi="Times New Roman"/>
          <w:szCs w:val="24"/>
          <w:lang w:val="lv-LV" w:eastAsia="lv-LV" w:bidi="lv-LV"/>
        </w:rPr>
        <w:t>1.5.Līguma</w:t>
      </w:r>
      <w:proofErr w:type="spellEnd"/>
      <w:r w:rsidRPr="00171484">
        <w:rPr>
          <w:rFonts w:ascii="Times New Roman" w:eastAsiaTheme="minorHAnsi" w:hAnsi="Times New Roman"/>
          <w:szCs w:val="24"/>
          <w:lang w:val="lv-LV" w:eastAsia="lv-LV" w:bidi="lv-LV"/>
        </w:rPr>
        <w:t xml:space="preserve"> slēgšanas brīdī Zemesgabals nav apbūvēts atbilstoši būvniecības tiesiskajam regulējumam. Zemesgabala lietošanas </w:t>
      </w:r>
      <w:r>
        <w:rPr>
          <w:rFonts w:ascii="Times New Roman" w:eastAsiaTheme="minorHAnsi" w:hAnsi="Times New Roman"/>
          <w:szCs w:val="24"/>
          <w:lang w:val="lv-LV" w:eastAsia="lv-LV" w:bidi="lv-LV"/>
        </w:rPr>
        <w:t>veids</w:t>
      </w:r>
      <w:r w:rsidRPr="00171484">
        <w:rPr>
          <w:rFonts w:ascii="Times New Roman" w:eastAsiaTheme="minorHAnsi" w:hAnsi="Times New Roman"/>
          <w:szCs w:val="24"/>
          <w:lang w:val="lv-LV" w:eastAsia="lv-LV" w:bidi="lv-LV"/>
        </w:rPr>
        <w:t xml:space="preserve"> – </w:t>
      </w:r>
      <w:r w:rsidRPr="00171484">
        <w:rPr>
          <w:rFonts w:ascii="Times New Roman" w:eastAsiaTheme="minorHAnsi" w:hAnsi="Times New Roman"/>
          <w:szCs w:val="24"/>
          <w:lang w:val="lv-LV"/>
        </w:rPr>
        <w:t xml:space="preserve">“rūpnieciskās </w:t>
      </w:r>
      <w:r>
        <w:rPr>
          <w:rFonts w:ascii="Times New Roman" w:eastAsiaTheme="minorHAnsi" w:hAnsi="Times New Roman"/>
          <w:szCs w:val="24"/>
          <w:lang w:val="lv-LV"/>
        </w:rPr>
        <w:t>apbūves teritorija</w:t>
      </w:r>
      <w:r w:rsidRPr="00171484">
        <w:rPr>
          <w:rFonts w:ascii="Times New Roman" w:eastAsiaTheme="minorHAnsi" w:hAnsi="Times New Roman"/>
          <w:szCs w:val="24"/>
          <w:lang w:val="lv-LV"/>
        </w:rPr>
        <w:t>” (lietošanas mērķa kods 1001)</w:t>
      </w:r>
      <w:r w:rsidRPr="00171484">
        <w:rPr>
          <w:rFonts w:ascii="Times New Roman" w:eastAsiaTheme="minorHAnsi" w:hAnsi="Times New Roman"/>
          <w:szCs w:val="24"/>
          <w:lang w:val="lv-LV" w:eastAsia="lv-LV" w:bidi="lv-LV"/>
        </w:rPr>
        <w:t>.</w:t>
      </w:r>
    </w:p>
    <w:p w14:paraId="4AF3488D" w14:textId="77777777" w:rsidR="00240488" w:rsidRPr="00171484" w:rsidRDefault="00000000" w:rsidP="00240488">
      <w:pPr>
        <w:jc w:val="both"/>
        <w:rPr>
          <w:rFonts w:ascii="Times New Roman" w:eastAsiaTheme="minorHAnsi" w:hAnsi="Times New Roman"/>
          <w:szCs w:val="24"/>
          <w:lang w:val="lv-LV" w:eastAsia="lv-LV" w:bidi="lv-LV"/>
        </w:rPr>
      </w:pPr>
      <w:proofErr w:type="spellStart"/>
      <w:r w:rsidRPr="00171484">
        <w:rPr>
          <w:rFonts w:ascii="Times New Roman" w:eastAsiaTheme="minorHAnsi" w:hAnsi="Times New Roman"/>
          <w:szCs w:val="24"/>
          <w:lang w:val="lv-LV" w:eastAsia="lv-LV" w:bidi="lv-LV"/>
        </w:rPr>
        <w:t>1.6.Līguma</w:t>
      </w:r>
      <w:proofErr w:type="spellEnd"/>
      <w:r w:rsidRPr="00171484">
        <w:rPr>
          <w:rFonts w:ascii="Times New Roman" w:eastAsiaTheme="minorHAnsi" w:hAnsi="Times New Roman"/>
          <w:szCs w:val="24"/>
          <w:lang w:val="lv-LV" w:eastAsia="lv-LV" w:bidi="lv-LV"/>
        </w:rPr>
        <w:t xml:space="preserve"> neatņemama sastāvdaļa ir Zemes</w:t>
      </w:r>
      <w:r>
        <w:rPr>
          <w:rFonts w:ascii="Times New Roman" w:eastAsiaTheme="minorHAnsi" w:hAnsi="Times New Roman"/>
          <w:szCs w:val="24"/>
          <w:lang w:val="lv-LV" w:eastAsia="lv-LV" w:bidi="lv-LV"/>
        </w:rPr>
        <w:t xml:space="preserve"> robežu plāns</w:t>
      </w:r>
      <w:r w:rsidRPr="00171484">
        <w:rPr>
          <w:rFonts w:ascii="Times New Roman" w:eastAsiaTheme="minorHAnsi" w:hAnsi="Times New Roman"/>
          <w:szCs w:val="24"/>
          <w:lang w:val="lv-LV" w:eastAsia="lv-LV" w:bidi="lv-LV"/>
        </w:rPr>
        <w:t xml:space="preserve"> (Līguma Pielikums </w:t>
      </w:r>
      <w:proofErr w:type="spellStart"/>
      <w:r w:rsidRPr="00171484">
        <w:rPr>
          <w:rFonts w:ascii="Times New Roman" w:eastAsiaTheme="minorHAnsi" w:hAnsi="Times New Roman"/>
          <w:szCs w:val="24"/>
          <w:lang w:val="lv-LV" w:eastAsia="lv-LV" w:bidi="lv-LV"/>
        </w:rPr>
        <w:t>Nr.1</w:t>
      </w:r>
      <w:proofErr w:type="spellEnd"/>
      <w:r w:rsidRPr="00171484">
        <w:rPr>
          <w:rFonts w:ascii="Times New Roman" w:eastAsiaTheme="minorHAnsi" w:hAnsi="Times New Roman"/>
          <w:szCs w:val="24"/>
          <w:lang w:val="lv-LV" w:eastAsia="lv-LV" w:bidi="lv-LV"/>
        </w:rPr>
        <w:t>). Zemesgabala izvietojuma robežas APBŪVES TIESĪGAJAM dabā ierādītas un zināmas.</w:t>
      </w:r>
    </w:p>
    <w:p w14:paraId="72331520" w14:textId="77777777" w:rsidR="00240488" w:rsidRPr="00171484" w:rsidRDefault="00000000" w:rsidP="00240488">
      <w:pPr>
        <w:jc w:val="both"/>
        <w:rPr>
          <w:rFonts w:ascii="Times New Roman" w:eastAsiaTheme="minorHAnsi" w:hAnsi="Times New Roman"/>
          <w:szCs w:val="24"/>
          <w:lang w:val="lv-LV" w:eastAsia="lv-LV" w:bidi="lv-LV"/>
        </w:rPr>
      </w:pPr>
      <w:proofErr w:type="spellStart"/>
      <w:r w:rsidRPr="00171484">
        <w:rPr>
          <w:rFonts w:ascii="Times New Roman" w:eastAsiaTheme="minorHAnsi" w:hAnsi="Times New Roman"/>
          <w:szCs w:val="24"/>
          <w:lang w:val="lv-LV" w:eastAsia="lv-LV" w:bidi="lv-LV"/>
        </w:rPr>
        <w:t>1.7.</w:t>
      </w:r>
      <w:r w:rsidRPr="00171484">
        <w:rPr>
          <w:rFonts w:ascii="Times New Roman" w:eastAsia="Lucida Sans Unicode" w:hAnsi="Times New Roman"/>
          <w:kern w:val="2"/>
          <w:szCs w:val="24"/>
          <w:lang w:val="lv-LV"/>
        </w:rPr>
        <w:t>Apbūves</w:t>
      </w:r>
      <w:proofErr w:type="spellEnd"/>
      <w:r w:rsidRPr="00171484">
        <w:rPr>
          <w:rFonts w:ascii="Times New Roman" w:eastAsia="Lucida Sans Unicode" w:hAnsi="Times New Roman"/>
          <w:kern w:val="2"/>
          <w:szCs w:val="24"/>
          <w:lang w:val="lv-LV"/>
        </w:rPr>
        <w:t xml:space="preserve"> tiesības piešķiršanas mērķis – izbūvēt un lietot Līguma </w:t>
      </w:r>
      <w:proofErr w:type="spellStart"/>
      <w:r w:rsidRPr="00171484">
        <w:rPr>
          <w:rFonts w:ascii="Times New Roman" w:eastAsia="Lucida Sans Unicode" w:hAnsi="Times New Roman"/>
          <w:kern w:val="2"/>
          <w:szCs w:val="24"/>
          <w:lang w:val="lv-LV"/>
        </w:rPr>
        <w:t>1.1.apakšpunktā</w:t>
      </w:r>
      <w:proofErr w:type="spellEnd"/>
      <w:r w:rsidRPr="00171484">
        <w:rPr>
          <w:rFonts w:ascii="Times New Roman" w:eastAsia="Lucida Sans Unicode" w:hAnsi="Times New Roman"/>
          <w:kern w:val="2"/>
          <w:szCs w:val="24"/>
          <w:lang w:val="lv-LV"/>
        </w:rPr>
        <w:t xml:space="preserve"> minētajā teritorijā būves, kas nav pastāvīgs īpašuma objekts, atbilstoši būvniecību regulējošo normatīvo aktu prasībām un saskaņā ar Ludzas teritoriālo plānojumu, Ludzas novada teritorijas izmantošanas un apbūves noteikumiem, un nav pretrunā ar vides veselību un aizsardzības jomu regulējošo normatīvo aktu prasībām.</w:t>
      </w:r>
    </w:p>
    <w:p w14:paraId="2CBE5201" w14:textId="77777777" w:rsidR="00240488" w:rsidRDefault="00000000" w:rsidP="00240488">
      <w:pPr>
        <w:jc w:val="both"/>
        <w:rPr>
          <w:rFonts w:ascii="Times New Roman" w:eastAsia="Calibri" w:hAnsi="Times New Roman"/>
          <w:szCs w:val="24"/>
          <w:lang w:val="lv-LV"/>
        </w:rPr>
      </w:pPr>
      <w:r w:rsidRPr="00171484">
        <w:rPr>
          <w:rFonts w:ascii="Times New Roman" w:eastAsiaTheme="minorHAnsi" w:hAnsi="Times New Roman"/>
          <w:szCs w:val="24"/>
          <w:lang w:val="lv-LV" w:eastAsia="lv-LV" w:bidi="lv-LV"/>
        </w:rPr>
        <w:t xml:space="preserve">1.8. </w:t>
      </w:r>
      <w:r w:rsidRPr="00171484">
        <w:rPr>
          <w:rFonts w:ascii="Times New Roman" w:eastAsia="Calibri" w:hAnsi="Times New Roman"/>
          <w:szCs w:val="24"/>
          <w:lang w:val="lv-LV"/>
        </w:rPr>
        <w:t>Apbūves tiesība ir spēkā tikai pēc apbūves tiesības ierakstīšanas Zemesgrāmatā, tā izbeidzas pati no sevis līdz ar Zemesgrāmatā reģistrētā apbūves tiesības termiņa notecējumu (atbilstoši spēkā esošajiem normatīvajiem aktiem).</w:t>
      </w:r>
    </w:p>
    <w:p w14:paraId="1C5CC110" w14:textId="77777777" w:rsidR="00240488" w:rsidRPr="00B75C14" w:rsidRDefault="00000000" w:rsidP="00240488">
      <w:pPr>
        <w:jc w:val="both"/>
        <w:rPr>
          <w:rFonts w:ascii="Times New Roman" w:eastAsiaTheme="minorHAnsi" w:hAnsi="Times New Roman"/>
          <w:szCs w:val="24"/>
          <w:lang w:val="lv-LV" w:eastAsia="lv-LV" w:bidi="lv-LV"/>
        </w:rPr>
      </w:pPr>
      <w:proofErr w:type="spellStart"/>
      <w:r>
        <w:rPr>
          <w:rFonts w:ascii="Times New Roman" w:eastAsia="Calibri" w:hAnsi="Times New Roman"/>
          <w:szCs w:val="24"/>
          <w:lang w:val="lv-LV"/>
        </w:rPr>
        <w:t>1.9.PUSĒM</w:t>
      </w:r>
      <w:proofErr w:type="spellEnd"/>
      <w:r>
        <w:rPr>
          <w:rFonts w:ascii="Times New Roman" w:eastAsia="Calibri" w:hAnsi="Times New Roman"/>
          <w:szCs w:val="24"/>
          <w:lang w:val="lv-LV"/>
        </w:rPr>
        <w:t xml:space="preserve"> ir pienākums ievērot </w:t>
      </w:r>
      <w:r w:rsidRPr="00171484">
        <w:rPr>
          <w:rFonts w:ascii="Times New Roman" w:eastAsiaTheme="minorHAnsi" w:hAnsi="Times New Roman" w:cstheme="minorBidi"/>
          <w:szCs w:val="24"/>
          <w:lang w:val="lv-LV"/>
        </w:rPr>
        <w:t>2015. gada 13. oktobra Ministru kabineta noteikumu Nr. 593 “</w:t>
      </w:r>
      <w:r w:rsidRPr="00171484">
        <w:rPr>
          <w:rFonts w:ascii="Times New Roman" w:eastAsiaTheme="minorHAnsi" w:hAnsi="Times New Roman"/>
          <w:szCs w:val="24"/>
          <w:shd w:val="clear" w:color="auto" w:fill="FFFFFF"/>
          <w:lang w:val="lv-LV"/>
        </w:rPr>
        <w:t xml:space="preserve">Darbības programmas "Izaugsme un nodarbinātība" 3.3.1. specifiskā atbalsta mērķa "Palielināt privāto investīciju apjomu reģionos, veicot ieguldījumus uzņēmējdarbības attīstībai </w:t>
      </w:r>
      <w:r w:rsidRPr="00171484">
        <w:rPr>
          <w:rFonts w:ascii="Times New Roman" w:eastAsiaTheme="minorHAnsi" w:hAnsi="Times New Roman"/>
          <w:szCs w:val="24"/>
          <w:shd w:val="clear" w:color="auto" w:fill="FFFFFF"/>
          <w:lang w:val="lv-LV"/>
        </w:rPr>
        <w:lastRenderedPageBreak/>
        <w:t xml:space="preserve">atbilstoši pašvaldību attīstības programmās noteiktajai teritoriju ekonomiskajai specializācijai un balstoties uz vietējo uzņēmēju vajadzībām" īstenošanas noteikumi” </w:t>
      </w:r>
      <w:r w:rsidRPr="00171484">
        <w:rPr>
          <w:rFonts w:ascii="Times New Roman" w:eastAsiaTheme="minorHAnsi" w:hAnsi="Times New Roman"/>
          <w:i/>
          <w:iCs/>
          <w:szCs w:val="24"/>
          <w:shd w:val="clear" w:color="auto" w:fill="FFFFFF"/>
          <w:lang w:val="lv-LV"/>
        </w:rPr>
        <w:t>(</w:t>
      </w:r>
      <w:hyperlink r:id="rId14" w:history="1">
        <w:r w:rsidRPr="00974465">
          <w:rPr>
            <w:rStyle w:val="Hipersaite"/>
            <w:rFonts w:ascii="Times New Roman" w:eastAsiaTheme="minorHAnsi" w:hAnsi="Times New Roman"/>
            <w:i/>
            <w:iCs/>
            <w:szCs w:val="24"/>
            <w:shd w:val="clear" w:color="auto" w:fill="FFFFFF"/>
            <w:lang w:val="lv-LV"/>
          </w:rPr>
          <w:t>https://likumi.lv/ta/id/277959-darbibas-programmas-izaugsme-un-nodarbinatiba-3-3-1-specifiska-atbalsta-merka-palielinat-privato-investiciju-apjomu-regionos-ve</w:t>
        </w:r>
      </w:hyperlink>
      <w:r w:rsidRPr="00171484">
        <w:rPr>
          <w:rFonts w:ascii="Times New Roman" w:eastAsiaTheme="minorHAnsi" w:hAnsi="Times New Roman"/>
          <w:i/>
          <w:iCs/>
          <w:szCs w:val="24"/>
          <w:shd w:val="clear" w:color="auto" w:fill="FFFFFF"/>
          <w:lang w:val="lv-LV"/>
        </w:rPr>
        <w:t>...)</w:t>
      </w:r>
      <w:r>
        <w:rPr>
          <w:rFonts w:ascii="Times New Roman" w:eastAsiaTheme="minorHAnsi" w:hAnsi="Times New Roman"/>
          <w:szCs w:val="24"/>
          <w:shd w:val="clear" w:color="auto" w:fill="FFFFFF"/>
          <w:lang w:val="lv-LV"/>
        </w:rPr>
        <w:t xml:space="preserve">, </w:t>
      </w:r>
      <w:r w:rsidRPr="00171484">
        <w:rPr>
          <w:rFonts w:ascii="Times New Roman" w:eastAsiaTheme="minorHAnsi" w:hAnsi="Times New Roman"/>
          <w:szCs w:val="24"/>
          <w:shd w:val="clear" w:color="auto" w:fill="FFFFFF"/>
          <w:lang w:val="lv-LV"/>
        </w:rPr>
        <w:t>projekt</w:t>
      </w:r>
      <w:r>
        <w:rPr>
          <w:rFonts w:ascii="Times New Roman" w:eastAsiaTheme="minorHAnsi" w:hAnsi="Times New Roman"/>
          <w:szCs w:val="24"/>
          <w:shd w:val="clear" w:color="auto" w:fill="FFFFFF"/>
          <w:lang w:val="lv-LV"/>
        </w:rPr>
        <w:t>a</w:t>
      </w:r>
      <w:r w:rsidRPr="00171484">
        <w:rPr>
          <w:rFonts w:ascii="Times New Roman" w:eastAsiaTheme="minorHAnsi" w:hAnsi="Times New Roman"/>
          <w:szCs w:val="24"/>
          <w:shd w:val="clear" w:color="auto" w:fill="FFFFFF"/>
          <w:lang w:val="lv-LV"/>
        </w:rPr>
        <w:t xml:space="preserve"> </w:t>
      </w:r>
      <w:proofErr w:type="spellStart"/>
      <w:r w:rsidRPr="00171484">
        <w:rPr>
          <w:rFonts w:ascii="Times New Roman" w:eastAsiaTheme="minorHAnsi" w:hAnsi="Times New Roman"/>
          <w:color w:val="000000"/>
          <w:szCs w:val="24"/>
          <w:shd w:val="clear" w:color="auto" w:fill="FFFFFF"/>
          <w:lang w:val="lv-LV"/>
        </w:rPr>
        <w:t>Nr.3.3.1.0</w:t>
      </w:r>
      <w:proofErr w:type="spellEnd"/>
      <w:r w:rsidRPr="00171484">
        <w:rPr>
          <w:rFonts w:ascii="Times New Roman" w:eastAsiaTheme="minorHAnsi" w:hAnsi="Times New Roman"/>
          <w:color w:val="000000"/>
          <w:szCs w:val="24"/>
          <w:shd w:val="clear" w:color="auto" w:fill="FFFFFF"/>
          <w:lang w:val="lv-LV"/>
        </w:rPr>
        <w:t>/20/I/001 “Konkurētspējīgas uzņēmējdarbības vides sakārtošana Ludzas pilsētā”</w:t>
      </w:r>
      <w:r>
        <w:rPr>
          <w:rFonts w:ascii="Times New Roman" w:eastAsiaTheme="minorHAnsi" w:hAnsi="Times New Roman"/>
          <w:szCs w:val="24"/>
          <w:shd w:val="clear" w:color="auto" w:fill="FFFFFF"/>
          <w:lang w:val="lv-LV"/>
        </w:rPr>
        <w:t xml:space="preserve">, un </w:t>
      </w:r>
      <w:r w:rsidRPr="00171484">
        <w:rPr>
          <w:rFonts w:ascii="Times New Roman" w:eastAsiaTheme="minorHAnsi" w:hAnsi="Times New Roman"/>
          <w:szCs w:val="24"/>
          <w:shd w:val="clear" w:color="auto" w:fill="FFFFFF"/>
          <w:lang w:val="lv-LV"/>
        </w:rPr>
        <w:t xml:space="preserve">Ministru kabineta 2018. gada 19. jūnija noteikumus </w:t>
      </w:r>
      <w:proofErr w:type="spellStart"/>
      <w:r w:rsidRPr="00171484">
        <w:rPr>
          <w:rFonts w:ascii="Times New Roman" w:eastAsiaTheme="minorHAnsi" w:hAnsi="Times New Roman"/>
          <w:szCs w:val="24"/>
          <w:shd w:val="clear" w:color="auto" w:fill="FFFFFF"/>
          <w:lang w:val="lv-LV"/>
        </w:rPr>
        <w:t>Nr.350</w:t>
      </w:r>
      <w:proofErr w:type="spellEnd"/>
      <w:r w:rsidRPr="00171484">
        <w:rPr>
          <w:rFonts w:ascii="Times New Roman" w:eastAsiaTheme="minorHAnsi" w:hAnsi="Times New Roman"/>
          <w:szCs w:val="24"/>
          <w:shd w:val="clear" w:color="auto" w:fill="FFFFFF"/>
          <w:lang w:val="lv-LV"/>
        </w:rPr>
        <w:t xml:space="preserve"> “Publiskas personas zemes nomas un apbūves tiesības noteikumi” </w:t>
      </w:r>
      <w:r w:rsidRPr="00171484">
        <w:rPr>
          <w:rFonts w:ascii="Times New Roman" w:eastAsiaTheme="minorHAnsi" w:hAnsi="Times New Roman"/>
          <w:i/>
          <w:iCs/>
          <w:szCs w:val="24"/>
          <w:shd w:val="clear" w:color="auto" w:fill="FFFFFF"/>
          <w:lang w:val="lv-LV"/>
        </w:rPr>
        <w:t>(</w:t>
      </w:r>
      <w:hyperlink r:id="rId15" w:history="1">
        <w:r w:rsidRPr="00171484">
          <w:rPr>
            <w:rFonts w:ascii="Times New Roman" w:eastAsiaTheme="minorHAnsi" w:hAnsi="Times New Roman"/>
            <w:i/>
            <w:iCs/>
            <w:color w:val="0000FF"/>
            <w:szCs w:val="24"/>
            <w:u w:val="single"/>
            <w:shd w:val="clear" w:color="auto" w:fill="FFFFFF"/>
            <w:lang w:val="lv-LV"/>
          </w:rPr>
          <w:t>https://likumi.lv/ta/id/299999-publiskas-personas-zemes-nomas-un-apbuves-tiesibas-noteikumi</w:t>
        </w:r>
      </w:hyperlink>
      <w:r w:rsidRPr="00171484">
        <w:rPr>
          <w:rFonts w:ascii="Times New Roman" w:eastAsiaTheme="minorHAnsi" w:hAnsi="Times New Roman"/>
          <w:i/>
          <w:iCs/>
          <w:szCs w:val="24"/>
          <w:shd w:val="clear" w:color="auto" w:fill="FFFFFF"/>
          <w:lang w:val="lv-LV"/>
        </w:rPr>
        <w:t>)</w:t>
      </w:r>
      <w:r>
        <w:rPr>
          <w:rFonts w:ascii="Times New Roman" w:eastAsiaTheme="minorHAnsi" w:hAnsi="Times New Roman"/>
          <w:i/>
          <w:iCs/>
          <w:szCs w:val="24"/>
          <w:shd w:val="clear" w:color="auto" w:fill="FFFFFF"/>
          <w:lang w:val="lv-LV"/>
        </w:rPr>
        <w:t xml:space="preserve"> </w:t>
      </w:r>
      <w:r w:rsidRPr="00B75C14">
        <w:rPr>
          <w:rFonts w:ascii="Times New Roman" w:eastAsiaTheme="minorHAnsi" w:hAnsi="Times New Roman"/>
          <w:szCs w:val="24"/>
          <w:shd w:val="clear" w:color="auto" w:fill="FFFFFF"/>
          <w:lang w:val="lv-LV"/>
        </w:rPr>
        <w:t>noteikumus un prasības.</w:t>
      </w:r>
    </w:p>
    <w:p w14:paraId="2D674E57" w14:textId="77777777" w:rsidR="00240488" w:rsidRPr="00171484" w:rsidRDefault="00240488" w:rsidP="00240488">
      <w:pPr>
        <w:jc w:val="both"/>
        <w:rPr>
          <w:rFonts w:ascii="Times New Roman" w:eastAsia="Calibri" w:hAnsi="Times New Roman"/>
          <w:szCs w:val="24"/>
          <w:lang w:val="lv-LV"/>
        </w:rPr>
      </w:pPr>
    </w:p>
    <w:p w14:paraId="6F353D0A" w14:textId="77777777" w:rsidR="00240488" w:rsidRPr="00171484" w:rsidRDefault="00000000" w:rsidP="00240488">
      <w:pPr>
        <w:widowControl w:val="0"/>
        <w:jc w:val="center"/>
        <w:rPr>
          <w:rFonts w:ascii="Times New Roman" w:eastAsiaTheme="minorHAnsi" w:hAnsi="Times New Roman"/>
          <w:b/>
          <w:bCs/>
          <w:szCs w:val="24"/>
          <w:lang w:val="lv-LV" w:eastAsia="lv-LV" w:bidi="lv-LV"/>
        </w:rPr>
      </w:pPr>
      <w:r>
        <w:rPr>
          <w:rFonts w:ascii="Times New Roman" w:eastAsiaTheme="minorHAnsi" w:hAnsi="Times New Roman"/>
          <w:b/>
          <w:bCs/>
          <w:szCs w:val="24"/>
          <w:lang w:val="lv-LV" w:eastAsia="lv-LV" w:bidi="lv-LV"/>
        </w:rPr>
        <w:t>2</w:t>
      </w:r>
      <w:r w:rsidRPr="00171484">
        <w:rPr>
          <w:rFonts w:ascii="Times New Roman" w:eastAsiaTheme="minorHAnsi" w:hAnsi="Times New Roman"/>
          <w:b/>
          <w:bCs/>
          <w:szCs w:val="24"/>
          <w:lang w:val="lv-LV" w:eastAsia="lv-LV" w:bidi="lv-LV"/>
        </w:rPr>
        <w:t>. LĪGUMA DARBĪBAS TERMIŅŠ</w:t>
      </w:r>
    </w:p>
    <w:p w14:paraId="687395E0" w14:textId="77777777" w:rsidR="00240488" w:rsidRPr="00171484" w:rsidRDefault="00000000" w:rsidP="00240488">
      <w:pPr>
        <w:widowControl w:val="0"/>
        <w:jc w:val="both"/>
        <w:rPr>
          <w:rFonts w:ascii="Times New Roman" w:eastAsiaTheme="minorHAnsi" w:hAnsi="Times New Roman"/>
          <w:szCs w:val="24"/>
          <w:lang w:val="lv-LV"/>
        </w:rPr>
      </w:pPr>
      <w:proofErr w:type="spellStart"/>
      <w:r w:rsidRPr="00171484">
        <w:rPr>
          <w:rFonts w:ascii="Times New Roman" w:eastAsiaTheme="minorHAnsi" w:hAnsi="Times New Roman"/>
          <w:szCs w:val="24"/>
          <w:lang w:val="lv-LV" w:eastAsia="lv-LV" w:bidi="lv-LV"/>
        </w:rPr>
        <w:t>2.1.Līgums</w:t>
      </w:r>
      <w:proofErr w:type="spellEnd"/>
      <w:r w:rsidRPr="00171484">
        <w:rPr>
          <w:rFonts w:ascii="Times New Roman" w:eastAsiaTheme="minorHAnsi" w:hAnsi="Times New Roman"/>
          <w:szCs w:val="24"/>
          <w:lang w:val="lv-LV" w:eastAsia="lv-LV" w:bidi="lv-LV"/>
        </w:rPr>
        <w:t xml:space="preserve"> stājas spēkā ar tā parakstīšanas dienu. </w:t>
      </w:r>
      <w:r>
        <w:rPr>
          <w:rFonts w:ascii="Times New Roman" w:eastAsiaTheme="minorHAnsi" w:hAnsi="Times New Roman"/>
          <w:szCs w:val="24"/>
          <w:lang w:val="lv-LV" w:eastAsia="lv-LV" w:bidi="lv-LV"/>
        </w:rPr>
        <w:t xml:space="preserve">Apbūves tiesības </w:t>
      </w:r>
      <w:r w:rsidRPr="00171484">
        <w:rPr>
          <w:rFonts w:ascii="Times New Roman" w:eastAsiaTheme="minorHAnsi" w:hAnsi="Times New Roman"/>
          <w:szCs w:val="24"/>
          <w:lang w:val="lv-LV" w:eastAsia="lv-LV" w:bidi="lv-LV"/>
        </w:rPr>
        <w:t xml:space="preserve">Līguma termiņš ir </w:t>
      </w:r>
      <w:r>
        <w:rPr>
          <w:rFonts w:ascii="Times New Roman" w:hAnsi="Times New Roman" w:cstheme="minorBidi"/>
          <w:szCs w:val="24"/>
          <w:lang w:val="lv-LV" w:eastAsia="lv-LV"/>
        </w:rPr>
        <w:t>n</w:t>
      </w:r>
      <w:r w:rsidRPr="006C5179">
        <w:rPr>
          <w:rFonts w:ascii="Times New Roman" w:hAnsi="Times New Roman" w:cstheme="minorBidi"/>
          <w:szCs w:val="24"/>
          <w:lang w:val="lv-LV" w:eastAsia="lv-LV"/>
        </w:rPr>
        <w:t>e mazāk kā 1</w:t>
      </w:r>
      <w:r>
        <w:rPr>
          <w:rFonts w:ascii="Times New Roman" w:hAnsi="Times New Roman" w:cstheme="minorBidi"/>
          <w:szCs w:val="24"/>
          <w:lang w:val="lv-LV" w:eastAsia="lv-LV"/>
        </w:rPr>
        <w:t>0</w:t>
      </w:r>
      <w:r w:rsidRPr="006C5179">
        <w:rPr>
          <w:rFonts w:ascii="Times New Roman" w:hAnsi="Times New Roman" w:cstheme="minorBidi"/>
          <w:szCs w:val="24"/>
          <w:lang w:val="lv-LV" w:eastAsia="lv-LV"/>
        </w:rPr>
        <w:t xml:space="preserve"> (</w:t>
      </w:r>
      <w:r>
        <w:rPr>
          <w:rFonts w:ascii="Times New Roman" w:hAnsi="Times New Roman" w:cstheme="minorBidi"/>
          <w:szCs w:val="24"/>
          <w:lang w:val="lv-LV" w:eastAsia="lv-LV"/>
        </w:rPr>
        <w:t>desmit</w:t>
      </w:r>
      <w:r w:rsidRPr="006C5179">
        <w:rPr>
          <w:rFonts w:ascii="Times New Roman" w:hAnsi="Times New Roman" w:cstheme="minorBidi"/>
          <w:szCs w:val="24"/>
          <w:lang w:val="lv-LV" w:eastAsia="lv-LV"/>
        </w:rPr>
        <w:t>) un ne vairāk kā 30 (trīsdesmit) gadi</w:t>
      </w:r>
      <w:r w:rsidRPr="00171484">
        <w:rPr>
          <w:rFonts w:ascii="Times New Roman" w:eastAsiaTheme="minorHAnsi" w:hAnsi="Times New Roman"/>
          <w:szCs w:val="24"/>
          <w:lang w:val="lv-LV"/>
        </w:rPr>
        <w:t xml:space="preserve">. Apbūves tiesība ir spēkā tikai pēc apbūves tiesības ierakstīšanas Zemesgrāmatā. </w:t>
      </w:r>
    </w:p>
    <w:p w14:paraId="3549AC49" w14:textId="77777777" w:rsidR="00240488" w:rsidRPr="00171484" w:rsidRDefault="00240488" w:rsidP="00240488">
      <w:pPr>
        <w:widowControl w:val="0"/>
        <w:jc w:val="both"/>
        <w:rPr>
          <w:rFonts w:ascii="Times New Roman" w:eastAsiaTheme="minorHAnsi" w:hAnsi="Times New Roman"/>
          <w:szCs w:val="24"/>
          <w:lang w:val="lv-LV" w:eastAsia="lv-LV" w:bidi="lv-LV"/>
        </w:rPr>
      </w:pPr>
    </w:p>
    <w:p w14:paraId="6663344C" w14:textId="77777777" w:rsidR="00240488" w:rsidRPr="00171484" w:rsidRDefault="00000000" w:rsidP="00240488">
      <w:pPr>
        <w:widowControl w:val="0"/>
        <w:tabs>
          <w:tab w:val="left" w:pos="2777"/>
        </w:tabs>
        <w:spacing w:after="90" w:line="259" w:lineRule="auto"/>
        <w:ind w:left="360"/>
        <w:contextualSpacing/>
        <w:jc w:val="center"/>
        <w:rPr>
          <w:rFonts w:ascii="Times New Roman" w:eastAsiaTheme="minorHAnsi" w:hAnsi="Times New Roman"/>
          <w:b/>
          <w:bCs/>
          <w:szCs w:val="24"/>
          <w:lang w:val="lv-LV" w:eastAsia="lv-LV" w:bidi="lv-LV"/>
        </w:rPr>
      </w:pPr>
      <w:proofErr w:type="spellStart"/>
      <w:r>
        <w:rPr>
          <w:rFonts w:ascii="Times New Roman" w:eastAsiaTheme="minorHAnsi" w:hAnsi="Times New Roman"/>
          <w:b/>
          <w:bCs/>
          <w:szCs w:val="24"/>
          <w:lang w:val="lv-LV" w:eastAsia="lv-LV" w:bidi="lv-LV"/>
        </w:rPr>
        <w:t>3.</w:t>
      </w:r>
      <w:r w:rsidRPr="00171484">
        <w:rPr>
          <w:rFonts w:ascii="Times New Roman" w:eastAsiaTheme="minorHAnsi" w:hAnsi="Times New Roman"/>
          <w:b/>
          <w:bCs/>
          <w:szCs w:val="24"/>
          <w:lang w:val="lv-LV" w:eastAsia="lv-LV" w:bidi="lv-LV"/>
        </w:rPr>
        <w:t>ZEMES</w:t>
      </w:r>
      <w:proofErr w:type="spellEnd"/>
      <w:r w:rsidRPr="00171484">
        <w:rPr>
          <w:rFonts w:ascii="Times New Roman" w:eastAsiaTheme="minorHAnsi" w:hAnsi="Times New Roman"/>
          <w:b/>
          <w:bCs/>
          <w:szCs w:val="24"/>
          <w:lang w:val="lv-LV" w:eastAsia="lv-LV" w:bidi="lv-LV"/>
        </w:rPr>
        <w:t xml:space="preserve"> ĪPAŠNIEKA TIESĪBAS UN PIENĀKUMI</w:t>
      </w:r>
    </w:p>
    <w:p w14:paraId="06DA4844" w14:textId="77777777" w:rsidR="00240488" w:rsidRPr="00171484" w:rsidRDefault="00000000" w:rsidP="00240488">
      <w:pPr>
        <w:widowControl w:val="0"/>
        <w:numPr>
          <w:ilvl w:val="0"/>
          <w:numId w:val="4"/>
        </w:numPr>
        <w:tabs>
          <w:tab w:val="left" w:pos="426"/>
          <w:tab w:val="left" w:pos="1065"/>
        </w:tabs>
        <w:spacing w:line="259" w:lineRule="exact"/>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ZEMES ĪPAŠNIEKAM ir pienākums atļaut APBŪVES TIESĪGAJAM lietot apbūvei nodoto Zemesgabalu, ciktāl tas nepieciešams šajā Līgumā noteiktās apbūves tiesības izlietošanai.</w:t>
      </w:r>
    </w:p>
    <w:p w14:paraId="7F130774" w14:textId="77777777" w:rsidR="00240488" w:rsidRPr="00171484" w:rsidRDefault="00000000" w:rsidP="00240488">
      <w:pPr>
        <w:widowControl w:val="0"/>
        <w:numPr>
          <w:ilvl w:val="0"/>
          <w:numId w:val="4"/>
        </w:numPr>
        <w:tabs>
          <w:tab w:val="left" w:pos="426"/>
          <w:tab w:val="left" w:pos="1065"/>
        </w:tabs>
        <w:spacing w:line="259" w:lineRule="exact"/>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ZEMES ĪPAŠNIEKS apņemas nepasliktināt APBŪVES TIESĪGAJAM Zemesgabala lietošanas tiesības</w:t>
      </w:r>
      <w:r>
        <w:rPr>
          <w:rFonts w:ascii="Times New Roman" w:eastAsiaTheme="minorHAnsi" w:hAnsi="Times New Roman"/>
          <w:szCs w:val="24"/>
          <w:lang w:val="lv-LV" w:eastAsia="lv-LV" w:bidi="lv-LV"/>
        </w:rPr>
        <w:t>.</w:t>
      </w:r>
    </w:p>
    <w:p w14:paraId="1811FA88" w14:textId="77777777" w:rsidR="00240488" w:rsidRPr="00171484" w:rsidRDefault="00000000" w:rsidP="00240488">
      <w:pPr>
        <w:widowControl w:val="0"/>
        <w:numPr>
          <w:ilvl w:val="0"/>
          <w:numId w:val="4"/>
        </w:numPr>
        <w:tabs>
          <w:tab w:val="left" w:pos="426"/>
        </w:tabs>
        <w:ind w:left="567" w:hanging="567"/>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 xml:space="preserve"> ZEMES ĪPAŠNIEKAM ir tiesības:</w:t>
      </w:r>
    </w:p>
    <w:p w14:paraId="04C503F5" w14:textId="77777777" w:rsidR="00240488" w:rsidRPr="00171484" w:rsidRDefault="00000000" w:rsidP="00240488">
      <w:pPr>
        <w:widowControl w:val="0"/>
        <w:numPr>
          <w:ilvl w:val="0"/>
          <w:numId w:val="5"/>
        </w:numPr>
        <w:ind w:left="1134" w:hanging="567"/>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 xml:space="preserve"> kontrolēt, vai Zemesgabals tiek izmantots atbilstoši Līguma nosacījumiem;</w:t>
      </w:r>
    </w:p>
    <w:p w14:paraId="15358B99" w14:textId="77777777" w:rsidR="00240488" w:rsidRPr="00171484" w:rsidRDefault="00000000" w:rsidP="00240488">
      <w:pPr>
        <w:widowControl w:val="0"/>
        <w:numPr>
          <w:ilvl w:val="0"/>
          <w:numId w:val="5"/>
        </w:numPr>
        <w:ind w:left="1134" w:hanging="567"/>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 xml:space="preserve"> rakstiski nosūtot APBŪVES TIESĪGAJAM paziņojumu, vienpusēji mainīt maksu par apbūves tiesību bez grozījumu izdarīšanas Līgumā, ja </w:t>
      </w:r>
      <w:r>
        <w:rPr>
          <w:rFonts w:ascii="Times New Roman" w:eastAsiaTheme="minorHAnsi" w:hAnsi="Times New Roman"/>
          <w:szCs w:val="24"/>
          <w:lang w:val="lv-LV" w:eastAsia="lv-LV" w:bidi="lv-LV"/>
        </w:rPr>
        <w:t>to nosaka</w:t>
      </w:r>
      <w:r w:rsidRPr="00171484">
        <w:rPr>
          <w:rFonts w:ascii="Times New Roman" w:eastAsiaTheme="minorHAnsi" w:hAnsi="Times New Roman"/>
          <w:szCs w:val="24"/>
          <w:lang w:val="lv-LV" w:eastAsia="lv-LV" w:bidi="lv-LV"/>
        </w:rPr>
        <w:t xml:space="preserve"> normatīv</w:t>
      </w:r>
      <w:r>
        <w:rPr>
          <w:rFonts w:ascii="Times New Roman" w:eastAsiaTheme="minorHAnsi" w:hAnsi="Times New Roman"/>
          <w:szCs w:val="24"/>
          <w:lang w:val="lv-LV" w:eastAsia="lv-LV" w:bidi="lv-LV"/>
        </w:rPr>
        <w:t>ie</w:t>
      </w:r>
      <w:r w:rsidRPr="00171484">
        <w:rPr>
          <w:rFonts w:ascii="Times New Roman" w:eastAsiaTheme="minorHAnsi" w:hAnsi="Times New Roman"/>
          <w:szCs w:val="24"/>
          <w:lang w:val="lv-LV" w:eastAsia="lv-LV" w:bidi="lv-LV"/>
        </w:rPr>
        <w:t xml:space="preserve"> akt</w:t>
      </w:r>
      <w:r>
        <w:rPr>
          <w:rFonts w:ascii="Times New Roman" w:eastAsiaTheme="minorHAnsi" w:hAnsi="Times New Roman"/>
          <w:szCs w:val="24"/>
          <w:lang w:val="lv-LV" w:eastAsia="lv-LV" w:bidi="lv-LV"/>
        </w:rPr>
        <w:t>i</w:t>
      </w:r>
      <w:r w:rsidRPr="00171484">
        <w:rPr>
          <w:rFonts w:ascii="Times New Roman" w:eastAsiaTheme="minorHAnsi" w:hAnsi="Times New Roman"/>
          <w:szCs w:val="24"/>
          <w:lang w:val="lv-LV" w:eastAsia="lv-LV" w:bidi="lv-LV"/>
        </w:rPr>
        <w:t xml:space="preserve"> par pašvaldības zemes nomas maksas aprēķināšanas kārtību</w:t>
      </w:r>
      <w:r>
        <w:rPr>
          <w:rFonts w:ascii="Times New Roman" w:eastAsiaTheme="minorHAnsi" w:hAnsi="Times New Roman"/>
          <w:szCs w:val="24"/>
          <w:lang w:val="lv-LV" w:eastAsia="lv-LV" w:bidi="lv-LV"/>
        </w:rPr>
        <w:t>.</w:t>
      </w:r>
      <w:r w:rsidRPr="00171484">
        <w:rPr>
          <w:rFonts w:ascii="Times New Roman" w:eastAsiaTheme="minorHAnsi" w:hAnsi="Times New Roman"/>
          <w:szCs w:val="24"/>
          <w:lang w:val="lv-LV" w:eastAsia="lv-LV" w:bidi="lv-LV"/>
        </w:rPr>
        <w:t xml:space="preserve"> </w:t>
      </w:r>
    </w:p>
    <w:p w14:paraId="42392BE6" w14:textId="77777777" w:rsidR="00240488" w:rsidRPr="00171484" w:rsidRDefault="00000000" w:rsidP="00240488">
      <w:pPr>
        <w:widowControl w:val="0"/>
        <w:numPr>
          <w:ilvl w:val="0"/>
          <w:numId w:val="5"/>
        </w:numPr>
        <w:ind w:left="1134" w:hanging="567"/>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 xml:space="preserve"> prasīt APBŪVES TIESĪGAJAM nekavējoties novērst tā darbības vai bezdarbības dēļ radīto Līguma nosacījumu pārkāpumu sekas un pēc apbūves tiesības izbeigšanās prasīt atlīdzināt visus radītos zaudējumus, kurus APBŪVES TIESĪGAIS nodarījis lietojot apbūvei iznomāto Zemesgabalu;</w:t>
      </w:r>
    </w:p>
    <w:p w14:paraId="2655DCB1" w14:textId="77777777" w:rsidR="00240488" w:rsidRPr="00171484" w:rsidRDefault="00000000" w:rsidP="00240488">
      <w:pPr>
        <w:widowControl w:val="0"/>
        <w:numPr>
          <w:ilvl w:val="0"/>
          <w:numId w:val="5"/>
        </w:numPr>
        <w:ind w:left="1134" w:hanging="567"/>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 xml:space="preserve"> vērst piedziņu pret APBŪVES TIESĪGO, ja maksājumi par apbūves tiesību tiek kavēti vairāk par 15 (piecpadsmit) dienām no maksājuma termiņa iestāšanās dienas, ja APBŪVES TIESĪGAIS neveic maksājumu 30 (trīsdesmit) darba dienu laikā pēc ZEMES ĪPAŠNIEKA rakstiska paziņojuma saņemšanas. </w:t>
      </w:r>
    </w:p>
    <w:p w14:paraId="47002660" w14:textId="77777777" w:rsidR="00240488" w:rsidRPr="00171484" w:rsidRDefault="00000000" w:rsidP="00240488">
      <w:pPr>
        <w:widowControl w:val="0"/>
        <w:numPr>
          <w:ilvl w:val="0"/>
          <w:numId w:val="4"/>
        </w:numPr>
        <w:tabs>
          <w:tab w:val="left" w:pos="284"/>
          <w:tab w:val="left" w:pos="426"/>
        </w:tabs>
        <w:ind w:left="20" w:hanging="20"/>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 xml:space="preserve"> ZEMES ĪPAŠNIEKS neatlīdzina APBŪVES TIESĪGAJAM nekādus izdevumus par būvniecību un Zemesgabalā veiktajiem ieguldījumiem.</w:t>
      </w:r>
    </w:p>
    <w:p w14:paraId="6BCD13EE" w14:textId="77777777" w:rsidR="00240488" w:rsidRPr="00171484" w:rsidRDefault="00000000" w:rsidP="00240488">
      <w:pPr>
        <w:widowControl w:val="0"/>
        <w:numPr>
          <w:ilvl w:val="0"/>
          <w:numId w:val="4"/>
        </w:numPr>
        <w:tabs>
          <w:tab w:val="left" w:pos="284"/>
          <w:tab w:val="left" w:pos="426"/>
        </w:tabs>
        <w:spacing w:line="259" w:lineRule="auto"/>
        <w:ind w:left="20" w:hanging="20"/>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ZEMES ĪPAŠNIEKS</w:t>
      </w:r>
      <w:r w:rsidRPr="00171484">
        <w:rPr>
          <w:rFonts w:ascii="Times New Roman" w:eastAsia="Calibri" w:hAnsi="Times New Roman"/>
          <w:szCs w:val="24"/>
          <w:lang w:val="lv-LV"/>
        </w:rPr>
        <w:t>  apbūves tiesības maksu palielina, piemērojot koeficientu 1,5 uz laiku līdz šajā punktā norādīto apstākļu novēršanai, ja:</w:t>
      </w:r>
    </w:p>
    <w:p w14:paraId="3582703F" w14:textId="77777777" w:rsidR="00240488" w:rsidRPr="00171484" w:rsidRDefault="00000000" w:rsidP="00240488">
      <w:pPr>
        <w:widowControl w:val="0"/>
        <w:numPr>
          <w:ilvl w:val="2"/>
          <w:numId w:val="11"/>
        </w:numPr>
        <w:spacing w:line="259" w:lineRule="auto"/>
        <w:ind w:hanging="834"/>
        <w:jc w:val="both"/>
        <w:rPr>
          <w:rFonts w:ascii="Times New Roman" w:eastAsiaTheme="minorHAnsi" w:hAnsi="Times New Roman"/>
          <w:szCs w:val="24"/>
          <w:lang w:val="lv-LV" w:eastAsia="lv-LV" w:bidi="lv-LV"/>
        </w:rPr>
      </w:pPr>
      <w:r w:rsidRPr="00171484">
        <w:rPr>
          <w:rFonts w:ascii="Times New Roman" w:eastAsia="Calibri" w:hAnsi="Times New Roman"/>
          <w:szCs w:val="24"/>
          <w:lang w:val="lv-LV"/>
        </w:rPr>
        <w:t>APBŪVES TIESĪGAIS uz apbūvei nodotā Zemesgabala ir veicis nelikumīgu būvniecību un nav novērsis to 6 (sešu) mēnešu laikā pēc ZEMES ĪPAŠNIEKA rakstiska paziņojuma saņemšanas.</w:t>
      </w:r>
    </w:p>
    <w:p w14:paraId="6818F22F" w14:textId="77777777" w:rsidR="00240488" w:rsidRPr="00171484" w:rsidRDefault="00000000" w:rsidP="00240488">
      <w:pPr>
        <w:widowControl w:val="0"/>
        <w:numPr>
          <w:ilvl w:val="2"/>
          <w:numId w:val="11"/>
        </w:numPr>
        <w:spacing w:line="259" w:lineRule="auto"/>
        <w:ind w:hanging="834"/>
        <w:jc w:val="both"/>
        <w:rPr>
          <w:rFonts w:ascii="Times New Roman" w:eastAsiaTheme="minorHAnsi" w:hAnsi="Times New Roman"/>
          <w:szCs w:val="24"/>
          <w:lang w:val="lv-LV" w:eastAsia="lv-LV" w:bidi="lv-LV"/>
        </w:rPr>
      </w:pPr>
      <w:r w:rsidRPr="00171484">
        <w:rPr>
          <w:rFonts w:ascii="Times New Roman" w:eastAsia="Calibri" w:hAnsi="Times New Roman"/>
          <w:szCs w:val="24"/>
          <w:lang w:val="lv-LV"/>
        </w:rPr>
        <w:t xml:space="preserve">APBŪVES TIESĪGAIS nav nojaucis uz apbūves tiesību pamata uzceltās būves, kas noteiktas Līguma </w:t>
      </w:r>
      <w:proofErr w:type="spellStart"/>
      <w:r w:rsidRPr="00171484">
        <w:rPr>
          <w:rFonts w:ascii="Times New Roman" w:eastAsia="Calibri" w:hAnsi="Times New Roman"/>
          <w:szCs w:val="24"/>
          <w:lang w:val="lv-LV"/>
        </w:rPr>
        <w:t>1.1.apakšpunktā</w:t>
      </w:r>
      <w:proofErr w:type="spellEnd"/>
      <w:r w:rsidRPr="00171484">
        <w:rPr>
          <w:rFonts w:ascii="Times New Roman" w:eastAsia="Calibri" w:hAnsi="Times New Roman"/>
          <w:szCs w:val="24"/>
          <w:lang w:val="lv-LV"/>
        </w:rPr>
        <w:t>, pēc Līguma noteiktā termiņa notecējuma.</w:t>
      </w:r>
    </w:p>
    <w:p w14:paraId="200FD1FD" w14:textId="77777777" w:rsidR="00240488" w:rsidRPr="00171484" w:rsidRDefault="00240488" w:rsidP="00240488">
      <w:pPr>
        <w:widowControl w:val="0"/>
        <w:spacing w:line="259" w:lineRule="auto"/>
        <w:jc w:val="both"/>
        <w:rPr>
          <w:rFonts w:ascii="Times New Roman" w:eastAsiaTheme="minorHAnsi" w:hAnsi="Times New Roman"/>
          <w:szCs w:val="24"/>
          <w:lang w:val="lv-LV" w:eastAsia="lv-LV" w:bidi="lv-LV"/>
        </w:rPr>
      </w:pPr>
    </w:p>
    <w:p w14:paraId="19F79361" w14:textId="77777777" w:rsidR="00240488" w:rsidRPr="00BC2EE7" w:rsidRDefault="00000000" w:rsidP="00240488">
      <w:pPr>
        <w:pStyle w:val="Sarakstarindkopa"/>
        <w:widowControl w:val="0"/>
        <w:numPr>
          <w:ilvl w:val="0"/>
          <w:numId w:val="11"/>
        </w:numPr>
        <w:tabs>
          <w:tab w:val="left" w:pos="2774"/>
        </w:tabs>
        <w:jc w:val="center"/>
        <w:rPr>
          <w:rFonts w:ascii="Times New Roman" w:hAnsi="Times New Roman"/>
          <w:b/>
          <w:bCs/>
          <w:szCs w:val="24"/>
          <w:lang w:eastAsia="lv-LV" w:bidi="lv-LV"/>
        </w:rPr>
      </w:pPr>
      <w:r w:rsidRPr="00BC2EE7">
        <w:rPr>
          <w:rFonts w:ascii="Times New Roman" w:hAnsi="Times New Roman"/>
          <w:b/>
          <w:bCs/>
          <w:szCs w:val="24"/>
          <w:lang w:eastAsia="lv-LV" w:bidi="lv-LV"/>
        </w:rPr>
        <w:t>APBŪVES TIESĪGĀ TIESĪBAS UN PIENĀKUMI</w:t>
      </w:r>
    </w:p>
    <w:p w14:paraId="49DDBA1E" w14:textId="77777777" w:rsidR="00240488" w:rsidRPr="00171484" w:rsidRDefault="00000000" w:rsidP="00240488">
      <w:pPr>
        <w:widowControl w:val="0"/>
        <w:numPr>
          <w:ilvl w:val="0"/>
          <w:numId w:val="6"/>
        </w:numPr>
        <w:tabs>
          <w:tab w:val="left" w:pos="284"/>
          <w:tab w:val="left" w:pos="426"/>
        </w:tabs>
        <w:ind w:left="14" w:hanging="14"/>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 xml:space="preserve"> APBŪVES TIESĪGAJAM Līguma darbības laikā ir tiesības netraucēti izmantot Zemesgabalu atbilstoši Līguma noteiktajam mērķim, tai skaitā īstenot apbūves tiesību.</w:t>
      </w:r>
    </w:p>
    <w:p w14:paraId="5A39EE7C" w14:textId="77777777" w:rsidR="00240488" w:rsidRPr="00171484" w:rsidRDefault="00000000" w:rsidP="00240488">
      <w:pPr>
        <w:widowControl w:val="0"/>
        <w:numPr>
          <w:ilvl w:val="0"/>
          <w:numId w:val="6"/>
        </w:numPr>
        <w:tabs>
          <w:tab w:val="left" w:pos="426"/>
        </w:tabs>
        <w:ind w:left="14" w:hanging="14"/>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 xml:space="preserve"> APBŪVES TIESĪGAIS apņemas:</w:t>
      </w:r>
    </w:p>
    <w:p w14:paraId="7B7EDFDD" w14:textId="77777777" w:rsidR="00240488" w:rsidRPr="00171484" w:rsidRDefault="00000000" w:rsidP="00240488">
      <w:pPr>
        <w:widowControl w:val="0"/>
        <w:numPr>
          <w:ilvl w:val="0"/>
          <w:numId w:val="7"/>
        </w:numPr>
        <w:ind w:left="1276" w:hanging="850"/>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 xml:space="preserve"> ievērot šī Līguma nosacījumus;</w:t>
      </w:r>
    </w:p>
    <w:p w14:paraId="4D5F12CD" w14:textId="77777777" w:rsidR="00240488" w:rsidRPr="00171484" w:rsidRDefault="00000000" w:rsidP="00240488">
      <w:pPr>
        <w:widowControl w:val="0"/>
        <w:numPr>
          <w:ilvl w:val="0"/>
          <w:numId w:val="7"/>
        </w:numPr>
        <w:ind w:left="1276" w:hanging="850"/>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 xml:space="preserve"> lietot Zemesgabalu atbilstoši Līgumā noteiktajam mērķim;</w:t>
      </w:r>
    </w:p>
    <w:p w14:paraId="53612381" w14:textId="77777777" w:rsidR="00240488" w:rsidRPr="00145181" w:rsidRDefault="00000000" w:rsidP="00240488">
      <w:pPr>
        <w:widowControl w:val="0"/>
        <w:numPr>
          <w:ilvl w:val="0"/>
          <w:numId w:val="7"/>
        </w:numPr>
        <w:ind w:left="1276" w:hanging="850"/>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 xml:space="preserve"> būvniecību veikt saskaņā ar spēkā esošajiem normatīvajiem aktiem un nodot Līguma 1.1. apakšpunktā noteiktās būves ekspluatācijā normatīvajos aktos noteiktajā termiņā un kārtībā;</w:t>
      </w:r>
    </w:p>
    <w:p w14:paraId="509BEE52" w14:textId="77777777" w:rsidR="00240488" w:rsidRPr="00171484" w:rsidRDefault="00000000" w:rsidP="00240488">
      <w:pPr>
        <w:widowControl w:val="0"/>
        <w:numPr>
          <w:ilvl w:val="0"/>
          <w:numId w:val="7"/>
        </w:numPr>
        <w:ind w:left="1276" w:hanging="850"/>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lastRenderedPageBreak/>
        <w:t xml:space="preserve"> apbūves tiesību ierakstīt Zemesgrāmatā (atbilstoši spēkā esošajiem normatīvajiem aktiem) </w:t>
      </w:r>
      <w:r w:rsidRPr="00171484">
        <w:rPr>
          <w:rFonts w:ascii="Times New Roman" w:eastAsiaTheme="minorHAnsi" w:hAnsi="Times New Roman"/>
          <w:szCs w:val="24"/>
          <w:u w:val="single"/>
          <w:lang w:val="lv-LV" w:eastAsia="lv-LV" w:bidi="lv-LV"/>
        </w:rPr>
        <w:t>viena mēneša laikā pēc šī līguma parakstīšanas:</w:t>
      </w:r>
    </w:p>
    <w:p w14:paraId="09128D32" w14:textId="77777777" w:rsidR="00240488" w:rsidRPr="00171484" w:rsidRDefault="00000000" w:rsidP="00240488">
      <w:pPr>
        <w:widowControl w:val="0"/>
        <w:numPr>
          <w:ilvl w:val="0"/>
          <w:numId w:val="7"/>
        </w:numPr>
        <w:ind w:left="1276" w:hanging="850"/>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 xml:space="preserve"> segt ar apbūves tiesības ierakstīšanu un </w:t>
      </w:r>
      <w:r w:rsidRPr="00171484">
        <w:rPr>
          <w:rFonts w:ascii="Times New Roman" w:eastAsia="Calibri" w:hAnsi="Times New Roman"/>
          <w:szCs w:val="24"/>
          <w:shd w:val="clear" w:color="auto" w:fill="FFFFFF"/>
          <w:lang w:val="lv-LV"/>
        </w:rPr>
        <w:t xml:space="preserve">attiecīgā ieraksta dzēšanu </w:t>
      </w:r>
      <w:r w:rsidRPr="00171484">
        <w:rPr>
          <w:rFonts w:ascii="Times New Roman" w:eastAsiaTheme="minorHAnsi" w:hAnsi="Times New Roman"/>
          <w:szCs w:val="24"/>
          <w:lang w:val="lv-LV" w:eastAsia="lv-LV" w:bidi="lv-LV"/>
        </w:rPr>
        <w:t>Zemesgrāmatā saistītos izdevumus;</w:t>
      </w:r>
    </w:p>
    <w:p w14:paraId="27BF5CA1" w14:textId="77777777" w:rsidR="00240488" w:rsidRPr="00171484" w:rsidRDefault="00000000" w:rsidP="00240488">
      <w:pPr>
        <w:widowControl w:val="0"/>
        <w:numPr>
          <w:ilvl w:val="0"/>
          <w:numId w:val="7"/>
        </w:numPr>
        <w:ind w:left="1276" w:hanging="850"/>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 xml:space="preserve"> maksāt maksu par apbūves tiesību Līgumā noteiktajos termiņos un apmērā. Papildus maksai par apbūves tiesību maksāt nodokļus, kas šī Līguma darbības laikā paredzēti Latvijas Republikas normatīvajos aktos;</w:t>
      </w:r>
    </w:p>
    <w:p w14:paraId="73515F6E" w14:textId="77777777" w:rsidR="00240488" w:rsidRPr="00171484" w:rsidRDefault="00000000" w:rsidP="00240488">
      <w:pPr>
        <w:widowControl w:val="0"/>
        <w:numPr>
          <w:ilvl w:val="0"/>
          <w:numId w:val="7"/>
        </w:numPr>
        <w:ind w:left="1276" w:hanging="850"/>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 xml:space="preserve"> ievērot Zemesgrāmatā un Līgumā noteiktos zemes lietošanas ierobežojumus un apgrūtinājumus, ja tādus nosaka normatīvie akti vai saskaņā ar normatīvajiem aktiem kompetentas valsts vai pašvaldības institūcijas;</w:t>
      </w:r>
    </w:p>
    <w:p w14:paraId="13C70217" w14:textId="77777777" w:rsidR="00240488" w:rsidRPr="00171484" w:rsidRDefault="00000000" w:rsidP="00240488">
      <w:pPr>
        <w:widowControl w:val="0"/>
        <w:numPr>
          <w:ilvl w:val="0"/>
          <w:numId w:val="7"/>
        </w:numPr>
        <w:ind w:left="1276" w:hanging="850"/>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 xml:space="preserve"> nepieļaut darbību, kas pasliktina vai aizskar citu zemes lietotāju vai īpašnieku likumīgās intereses;</w:t>
      </w:r>
    </w:p>
    <w:p w14:paraId="54A7DB09" w14:textId="77777777" w:rsidR="00240488" w:rsidRPr="00171484" w:rsidRDefault="00000000" w:rsidP="00240488">
      <w:pPr>
        <w:widowControl w:val="0"/>
        <w:numPr>
          <w:ilvl w:val="0"/>
          <w:numId w:val="7"/>
        </w:numPr>
        <w:ind w:left="1276" w:hanging="850"/>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 xml:space="preserve"> atlīdzināt kaitējumu, kas nodarīts citiem zemes lietotājiem, sabiedrībai, videi vai dabai;</w:t>
      </w:r>
    </w:p>
    <w:p w14:paraId="468AC854" w14:textId="77777777" w:rsidR="00240488" w:rsidRPr="00171484" w:rsidRDefault="00000000" w:rsidP="00240488">
      <w:pPr>
        <w:widowControl w:val="0"/>
        <w:numPr>
          <w:ilvl w:val="0"/>
          <w:numId w:val="7"/>
        </w:numPr>
        <w:ind w:left="1276" w:hanging="850"/>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 xml:space="preserve"> par saviem līdzekļiem labiekārtot Zemesgabalu un uzturēt to kārtībā, kā arī, uzturēt kārtībā tam pieguļošo teritoriju, nepieprasot par to atlīdzību no ZEMES ĪPAŠNIEKA;</w:t>
      </w:r>
    </w:p>
    <w:p w14:paraId="5534131C" w14:textId="77777777" w:rsidR="00240488" w:rsidRPr="00171484" w:rsidRDefault="00000000" w:rsidP="00240488">
      <w:pPr>
        <w:widowControl w:val="0"/>
        <w:numPr>
          <w:ilvl w:val="0"/>
          <w:numId w:val="7"/>
        </w:numPr>
        <w:ind w:left="1276" w:hanging="850"/>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 xml:space="preserve"> Zemesgabalā nodrošināt visu esošo inženiertehniskās apgādes tīklu saglabāšanu, kā arī nodrošināt ekspluatācijas dienestu darbiniekiem iespēju brīvi piekļūt inženiertehniskās apgādes tīkliem.</w:t>
      </w:r>
    </w:p>
    <w:p w14:paraId="49CDF5C8" w14:textId="77777777" w:rsidR="00240488" w:rsidRPr="00171484" w:rsidRDefault="00000000" w:rsidP="00240488">
      <w:pPr>
        <w:widowControl w:val="0"/>
        <w:numPr>
          <w:ilvl w:val="0"/>
          <w:numId w:val="7"/>
        </w:numPr>
        <w:ind w:left="1276" w:hanging="850"/>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 xml:space="preserve"> veikt pieslēgšanos pie inženiertehniskās apgādes tīkliem par saviem līdzekļiem;</w:t>
      </w:r>
    </w:p>
    <w:p w14:paraId="7D5AE6F9" w14:textId="77777777" w:rsidR="00240488" w:rsidRPr="00171484" w:rsidRDefault="00000000" w:rsidP="00240488">
      <w:pPr>
        <w:widowControl w:val="0"/>
        <w:numPr>
          <w:ilvl w:val="0"/>
          <w:numId w:val="7"/>
        </w:numPr>
        <w:ind w:left="1276" w:hanging="850"/>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 xml:space="preserve"> ne vēlāk kā 10 (desmit) dienu laikā rakstiski paziņot ZEMES ĪPAŠNIEKAM par izmaiņām reģistrācijas vai personas datos (nosaukumā, adresē, bankas kontos, atbildīgo amatpersonu izmaiņā u.tml.). Ja APBŪVES TIESĪGAIS paredzētajā termiņā nepaziņo minētos rekvizītus un amatpersonu maiņu, ZEMES ĪPAŠNIEKS ir tiesīgs vienpusējā kārtā izbeigt Līgumu;</w:t>
      </w:r>
    </w:p>
    <w:p w14:paraId="235BDF30" w14:textId="77777777" w:rsidR="00240488" w:rsidRPr="00171484" w:rsidRDefault="00000000" w:rsidP="00240488">
      <w:pPr>
        <w:widowControl w:val="0"/>
        <w:numPr>
          <w:ilvl w:val="0"/>
          <w:numId w:val="7"/>
        </w:numPr>
        <w:ind w:left="1276" w:hanging="736"/>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 xml:space="preserve"> Līgumam beidzoties, Zemesgabalu atstāt cik iespējams labā stāvoklī, kas atbilst sakārtotas vides prasībām;</w:t>
      </w:r>
    </w:p>
    <w:p w14:paraId="168DEA50" w14:textId="77777777" w:rsidR="00240488" w:rsidRPr="00171484" w:rsidRDefault="00000000" w:rsidP="00240488">
      <w:pPr>
        <w:widowControl w:val="0"/>
        <w:numPr>
          <w:ilvl w:val="0"/>
          <w:numId w:val="7"/>
        </w:numPr>
        <w:tabs>
          <w:tab w:val="left" w:pos="1342"/>
        </w:tabs>
        <w:ind w:left="1276" w:hanging="736"/>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 xml:space="preserve">Līguma termiņam beidzoties vai Līguma pirmstermiņa laušanas gadījumā, APBŪVES TIESĪGAJAM ir pienākums par saviem līdzekļiem, nesaņemot nekādu izdevumu atlīdzību no ZEMES ĪPAŠNIEKA, demontēt </w:t>
      </w:r>
      <w:r w:rsidRPr="00171484">
        <w:rPr>
          <w:rFonts w:ascii="Times New Roman" w:eastAsia="Lucida Sans Unicode" w:hAnsi="Times New Roman"/>
          <w:kern w:val="2"/>
          <w:szCs w:val="24"/>
          <w:lang w:val="lv-LV"/>
        </w:rPr>
        <w:t xml:space="preserve">Līguma 1.1. apakšpunktā minētās būves </w:t>
      </w:r>
      <w:r w:rsidRPr="00171484">
        <w:rPr>
          <w:rFonts w:ascii="Times New Roman" w:eastAsiaTheme="minorHAnsi" w:hAnsi="Times New Roman"/>
          <w:szCs w:val="24"/>
          <w:lang w:val="lv-LV" w:eastAsia="lv-LV" w:bidi="lv-LV"/>
        </w:rPr>
        <w:t>vai tās bez atlīdzības kļūst par ZEMES ĪPAŠNIEKA īpašumu kā Zemesgabala sastāvdaļa. ZEMES ĪPAŠNIEKS neatlīdzina APBŪVES TIESĪGAJAM i</w:t>
      </w:r>
      <w:r w:rsidRPr="00171484">
        <w:rPr>
          <w:rFonts w:ascii="Times New Roman" w:eastAsia="Calibri" w:hAnsi="Times New Roman"/>
          <w:szCs w:val="24"/>
          <w:shd w:val="clear" w:color="auto" w:fill="FFFFFF"/>
          <w:lang w:val="lv-LV"/>
        </w:rPr>
        <w:t xml:space="preserve">eguldījumus uz apbūves tiesību pamata uzceltajām būvēm, kas noteiktas Līguma </w:t>
      </w:r>
      <w:proofErr w:type="spellStart"/>
      <w:r w:rsidRPr="00171484">
        <w:rPr>
          <w:rFonts w:ascii="Times New Roman" w:eastAsia="Calibri" w:hAnsi="Times New Roman"/>
          <w:szCs w:val="24"/>
          <w:shd w:val="clear" w:color="auto" w:fill="FFFFFF"/>
          <w:lang w:val="lv-LV"/>
        </w:rPr>
        <w:t>1.1.apakšpunktā</w:t>
      </w:r>
      <w:proofErr w:type="spellEnd"/>
      <w:r w:rsidRPr="00171484">
        <w:rPr>
          <w:rFonts w:ascii="Times New Roman" w:eastAsia="Calibri" w:hAnsi="Times New Roman"/>
          <w:szCs w:val="24"/>
          <w:shd w:val="clear" w:color="auto" w:fill="FFFFFF"/>
          <w:lang w:val="lv-LV"/>
        </w:rPr>
        <w:t>.</w:t>
      </w:r>
    </w:p>
    <w:p w14:paraId="5D62C98A" w14:textId="77777777" w:rsidR="00240488" w:rsidRPr="00171484" w:rsidRDefault="00000000" w:rsidP="00240488">
      <w:pPr>
        <w:widowControl w:val="0"/>
        <w:numPr>
          <w:ilvl w:val="0"/>
          <w:numId w:val="7"/>
        </w:numPr>
        <w:tabs>
          <w:tab w:val="left" w:pos="1342"/>
        </w:tabs>
        <w:ind w:left="1276" w:hanging="736"/>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APBŪVES TIESĪGAJAM ir pienākums saņemt visas nepieciešamās atļaujas, licences un citus saskaņojumus no kompetentām institūcijām, savas saimnieciskās darbības veikšanai apbūvei paredzētajā Zemesgabalā, un patstāvīgi atbildēt par šo institūciju norādījumu ievērošanu.</w:t>
      </w:r>
    </w:p>
    <w:p w14:paraId="31DAA21A" w14:textId="77777777" w:rsidR="00240488" w:rsidRPr="00171484" w:rsidRDefault="00000000" w:rsidP="00240488">
      <w:pPr>
        <w:widowControl w:val="0"/>
        <w:numPr>
          <w:ilvl w:val="0"/>
          <w:numId w:val="6"/>
        </w:numPr>
        <w:tabs>
          <w:tab w:val="left" w:pos="426"/>
        </w:tabs>
        <w:ind w:left="20" w:hanging="20"/>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 xml:space="preserve"> APBŪVES TIESĪGAIS nav tiesīgs apbūves tiesību atsavināt, kā arī apgrūtināt ar lietu tiesībām.</w:t>
      </w:r>
    </w:p>
    <w:p w14:paraId="2B8999A9" w14:textId="77777777" w:rsidR="00240488" w:rsidRPr="00171484" w:rsidRDefault="00000000" w:rsidP="00240488">
      <w:pPr>
        <w:widowControl w:val="0"/>
        <w:numPr>
          <w:ilvl w:val="0"/>
          <w:numId w:val="6"/>
        </w:numPr>
        <w:tabs>
          <w:tab w:val="left" w:pos="426"/>
        </w:tabs>
        <w:ind w:left="20" w:hanging="20"/>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 xml:space="preserve"> APBŪVES TIESĪGAIS nav tiesīgs nodot Zemesgabalu trešajām personām.</w:t>
      </w:r>
    </w:p>
    <w:p w14:paraId="58D8B68B" w14:textId="77777777" w:rsidR="00240488" w:rsidRPr="00171484" w:rsidRDefault="00000000" w:rsidP="00240488">
      <w:pPr>
        <w:widowControl w:val="0"/>
        <w:numPr>
          <w:ilvl w:val="0"/>
          <w:numId w:val="6"/>
        </w:numPr>
        <w:tabs>
          <w:tab w:val="left" w:pos="426"/>
        </w:tabs>
        <w:ind w:left="20" w:hanging="20"/>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APBŪVES TIESĪGAIS ievēro:</w:t>
      </w:r>
    </w:p>
    <w:p w14:paraId="0CDFDDA6" w14:textId="77777777" w:rsidR="00240488" w:rsidRPr="00171484" w:rsidRDefault="00000000" w:rsidP="00240488">
      <w:pPr>
        <w:widowControl w:val="0"/>
        <w:ind w:left="567"/>
        <w:jc w:val="both"/>
        <w:rPr>
          <w:rFonts w:ascii="Times New Roman" w:eastAsia="Calibri" w:hAnsi="Times New Roman"/>
          <w:szCs w:val="24"/>
          <w:lang w:val="lv-LV"/>
        </w:rPr>
      </w:pPr>
      <w:r w:rsidRPr="00171484">
        <w:rPr>
          <w:rFonts w:ascii="Times New Roman" w:eastAsia="Lucida Sans Unicode" w:hAnsi="Times New Roman"/>
          <w:kern w:val="1"/>
          <w:szCs w:val="24"/>
          <w:lang w:val="lv-LV"/>
        </w:rPr>
        <w:t xml:space="preserve">4.5.1. Ja stājas spēkā jauns </w:t>
      </w:r>
      <w:r w:rsidRPr="00171484">
        <w:rPr>
          <w:rFonts w:ascii="Times New Roman" w:eastAsia="Calibri" w:hAnsi="Times New Roman"/>
          <w:szCs w:val="24"/>
          <w:lang w:val="lv-LV"/>
        </w:rPr>
        <w:t>Ludzas teritorijas plānojums, un ja tas ir pretrunā ar Līgumā minēto, tad PUSES veic attiecīgos grozījumus Līgumā;</w:t>
      </w:r>
    </w:p>
    <w:p w14:paraId="0346D30B" w14:textId="77777777" w:rsidR="00240488" w:rsidRDefault="00000000" w:rsidP="00240488">
      <w:pPr>
        <w:widowControl w:val="0"/>
        <w:ind w:left="567"/>
        <w:jc w:val="both"/>
        <w:rPr>
          <w:rFonts w:ascii="Times New Roman" w:eastAsia="Calibri" w:hAnsi="Times New Roman"/>
          <w:szCs w:val="24"/>
          <w:shd w:val="clear" w:color="auto" w:fill="FFFFFF"/>
          <w:lang w:val="lv-LV"/>
        </w:rPr>
      </w:pPr>
      <w:r w:rsidRPr="00171484">
        <w:rPr>
          <w:rFonts w:ascii="Times New Roman" w:eastAsia="Calibri" w:hAnsi="Times New Roman"/>
          <w:szCs w:val="24"/>
          <w:lang w:val="lv-LV"/>
        </w:rPr>
        <w:t xml:space="preserve">4.5.2. </w:t>
      </w:r>
      <w:r w:rsidRPr="00171484">
        <w:rPr>
          <w:rFonts w:ascii="Times New Roman" w:eastAsia="Calibri" w:hAnsi="Times New Roman"/>
          <w:szCs w:val="24"/>
          <w:shd w:val="clear" w:color="auto" w:fill="FFFFFF"/>
          <w:lang w:val="lv-LV"/>
        </w:rPr>
        <w:t xml:space="preserve">APBŪVES TIESĪGAIS atlīdzina visus zaudējumus, kas radušies ZEMES ĪPAŠNIEKAM saistībā ar Līguma </w:t>
      </w:r>
      <w:proofErr w:type="spellStart"/>
      <w:r w:rsidRPr="00171484">
        <w:rPr>
          <w:rFonts w:ascii="Times New Roman" w:eastAsia="Calibri" w:hAnsi="Times New Roman"/>
          <w:szCs w:val="24"/>
          <w:shd w:val="clear" w:color="auto" w:fill="FFFFFF"/>
          <w:lang w:val="lv-LV"/>
        </w:rPr>
        <w:t>1.1.apakšpunktā</w:t>
      </w:r>
      <w:proofErr w:type="spellEnd"/>
      <w:r w:rsidRPr="00171484">
        <w:rPr>
          <w:rFonts w:ascii="Times New Roman" w:eastAsia="Calibri" w:hAnsi="Times New Roman"/>
          <w:szCs w:val="24"/>
          <w:shd w:val="clear" w:color="auto" w:fill="FFFFFF"/>
          <w:lang w:val="lv-LV"/>
        </w:rPr>
        <w:t xml:space="preserve"> minēto būvju demontāžu uz apbūves tiesību pamata, ja Līgumā bija paredzēts pienākums APBŪVES TIESĪGAJIEM pirms apbūves tiesības izbeigšanās to veikt patstāvīgi.</w:t>
      </w:r>
    </w:p>
    <w:p w14:paraId="4F1B0724" w14:textId="77777777" w:rsidR="00240488" w:rsidRPr="00171484" w:rsidRDefault="00000000" w:rsidP="00240488">
      <w:pPr>
        <w:widowControl w:val="0"/>
        <w:jc w:val="both"/>
        <w:rPr>
          <w:rFonts w:ascii="Times New Roman" w:eastAsia="Calibri" w:hAnsi="Times New Roman"/>
          <w:szCs w:val="24"/>
          <w:shd w:val="clear" w:color="auto" w:fill="FFFFFF"/>
          <w:lang w:val="lv-LV"/>
        </w:rPr>
      </w:pPr>
      <w:r>
        <w:rPr>
          <w:rFonts w:ascii="Times New Roman" w:eastAsia="Calibri" w:hAnsi="Times New Roman"/>
          <w:szCs w:val="24"/>
          <w:lang w:val="lv-LV"/>
        </w:rPr>
        <w:t>4.</w:t>
      </w:r>
      <w:r>
        <w:rPr>
          <w:rFonts w:ascii="Times New Roman" w:eastAsia="Calibri" w:hAnsi="Times New Roman"/>
          <w:szCs w:val="24"/>
          <w:shd w:val="clear" w:color="auto" w:fill="FFFFFF"/>
          <w:lang w:val="lv-LV"/>
        </w:rPr>
        <w:t xml:space="preserve">6. </w:t>
      </w:r>
      <w:r>
        <w:rPr>
          <w:rFonts w:ascii="Times New Roman" w:eastAsiaTheme="minorHAnsi" w:hAnsi="Times New Roman" w:cstheme="minorBidi"/>
          <w:szCs w:val="24"/>
          <w:lang w:val="lv-LV"/>
        </w:rPr>
        <w:t>Apbūves tiesīgajam</w:t>
      </w:r>
      <w:r w:rsidRPr="00E871B5">
        <w:rPr>
          <w:rFonts w:ascii="Times New Roman" w:eastAsiaTheme="minorHAnsi" w:hAnsi="Times New Roman" w:cstheme="minorBidi"/>
          <w:szCs w:val="24"/>
          <w:lang w:val="lv-LV"/>
        </w:rPr>
        <w:t xml:space="preserve"> jāizveido viena jauna darba vieta</w:t>
      </w:r>
      <w:r>
        <w:rPr>
          <w:rFonts w:ascii="Times New Roman" w:eastAsiaTheme="minorHAnsi" w:hAnsi="Times New Roman" w:cstheme="minorBidi"/>
          <w:szCs w:val="24"/>
          <w:lang w:val="lv-LV"/>
        </w:rPr>
        <w:t xml:space="preserve"> ievērojot Noteikumu </w:t>
      </w:r>
      <w:proofErr w:type="spellStart"/>
      <w:r>
        <w:rPr>
          <w:rFonts w:ascii="Times New Roman" w:eastAsiaTheme="minorHAnsi" w:hAnsi="Times New Roman" w:cstheme="minorBidi"/>
          <w:szCs w:val="24"/>
          <w:lang w:val="lv-LV"/>
        </w:rPr>
        <w:t>10.3.punkta</w:t>
      </w:r>
      <w:proofErr w:type="spellEnd"/>
      <w:r>
        <w:rPr>
          <w:rFonts w:ascii="Times New Roman" w:eastAsiaTheme="minorHAnsi" w:hAnsi="Times New Roman" w:cstheme="minorBidi"/>
          <w:szCs w:val="24"/>
          <w:lang w:val="lv-LV"/>
        </w:rPr>
        <w:t xml:space="preserve"> prasību</w:t>
      </w:r>
      <w:r w:rsidRPr="00E871B5">
        <w:rPr>
          <w:rFonts w:ascii="Times New Roman" w:eastAsiaTheme="minorHAnsi" w:hAnsi="Times New Roman" w:cstheme="minorBidi"/>
          <w:szCs w:val="24"/>
          <w:lang w:val="lv-LV"/>
        </w:rPr>
        <w:t>.</w:t>
      </w:r>
    </w:p>
    <w:p w14:paraId="5AEDC81F" w14:textId="77777777" w:rsidR="00240488" w:rsidRPr="00171484" w:rsidRDefault="00240488" w:rsidP="00240488">
      <w:pPr>
        <w:widowControl w:val="0"/>
        <w:ind w:left="567" w:firstLine="153"/>
        <w:jc w:val="both"/>
        <w:rPr>
          <w:rFonts w:ascii="Times New Roman" w:eastAsia="Lucida Sans Unicode" w:hAnsi="Times New Roman"/>
          <w:kern w:val="1"/>
          <w:szCs w:val="24"/>
          <w:lang w:val="lv-LV"/>
        </w:rPr>
      </w:pPr>
    </w:p>
    <w:p w14:paraId="6F232826" w14:textId="77777777" w:rsidR="00240488" w:rsidRPr="00BC2EE7" w:rsidRDefault="00000000" w:rsidP="00240488">
      <w:pPr>
        <w:pStyle w:val="Sarakstarindkopa"/>
        <w:widowControl w:val="0"/>
        <w:numPr>
          <w:ilvl w:val="0"/>
          <w:numId w:val="11"/>
        </w:numPr>
        <w:tabs>
          <w:tab w:val="left" w:pos="1134"/>
        </w:tabs>
        <w:jc w:val="center"/>
        <w:rPr>
          <w:rFonts w:ascii="Times New Roman" w:eastAsia="Lucida Sans Unicode" w:hAnsi="Times New Roman"/>
          <w:b/>
          <w:bCs/>
          <w:kern w:val="1"/>
          <w:szCs w:val="24"/>
        </w:rPr>
      </w:pPr>
      <w:r w:rsidRPr="00BC2EE7">
        <w:rPr>
          <w:rFonts w:ascii="Times New Roman" w:eastAsia="Lucida Sans Unicode" w:hAnsi="Times New Roman"/>
          <w:b/>
          <w:bCs/>
          <w:kern w:val="1"/>
          <w:szCs w:val="24"/>
        </w:rPr>
        <w:lastRenderedPageBreak/>
        <w:t>APBŪVES TIESĪBA</w:t>
      </w:r>
    </w:p>
    <w:p w14:paraId="32C8204F" w14:textId="77777777" w:rsidR="00240488" w:rsidRPr="00171484" w:rsidRDefault="00000000" w:rsidP="00240488">
      <w:pPr>
        <w:widowControl w:val="0"/>
        <w:numPr>
          <w:ilvl w:val="0"/>
          <w:numId w:val="8"/>
        </w:numPr>
        <w:tabs>
          <w:tab w:val="left" w:pos="426"/>
        </w:tabs>
        <w:ind w:left="14" w:hanging="14"/>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Ar šī Līguma spēkā stāšanās brīdi Apbūves tiesīgais iegūst apbūves tiesību uz Zemesgabalu Civillikuma 1129.1 panta izpratnē.</w:t>
      </w:r>
    </w:p>
    <w:p w14:paraId="428C3CC2" w14:textId="77777777" w:rsidR="00240488" w:rsidRPr="00171484" w:rsidRDefault="00000000" w:rsidP="00240488">
      <w:pPr>
        <w:widowControl w:val="0"/>
        <w:numPr>
          <w:ilvl w:val="0"/>
          <w:numId w:val="8"/>
        </w:numPr>
        <w:tabs>
          <w:tab w:val="left" w:pos="426"/>
        </w:tabs>
        <w:ind w:left="14" w:hanging="14"/>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Ar apbūves tiesības reģistrācijas brīdi Zemesgrāmatā APBŪVES TIESĪGAIS iegūst apbūves tiesību uz Zemesgabalu.</w:t>
      </w:r>
    </w:p>
    <w:p w14:paraId="1903B1F3" w14:textId="77777777" w:rsidR="00240488" w:rsidRPr="00171484" w:rsidRDefault="00000000" w:rsidP="00240488">
      <w:pPr>
        <w:widowControl w:val="0"/>
        <w:numPr>
          <w:ilvl w:val="0"/>
          <w:numId w:val="8"/>
        </w:numPr>
        <w:tabs>
          <w:tab w:val="left" w:pos="426"/>
        </w:tabs>
        <w:ind w:left="14" w:hanging="14"/>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 xml:space="preserve"> APBŪVES TIESĪGAJAM no apbūves tiesības izrietošā lietu tiesība ir nodibināta un ir spēkā tikai pēc apbūves tiesības ierakstīšanas Zemesgrāmatā.</w:t>
      </w:r>
    </w:p>
    <w:p w14:paraId="3DCE7817" w14:textId="77777777" w:rsidR="00240488" w:rsidRPr="00171484" w:rsidRDefault="00000000" w:rsidP="00240488">
      <w:pPr>
        <w:widowControl w:val="0"/>
        <w:numPr>
          <w:ilvl w:val="0"/>
          <w:numId w:val="8"/>
        </w:numPr>
        <w:tabs>
          <w:tab w:val="left" w:pos="426"/>
        </w:tabs>
        <w:ind w:left="14" w:hanging="14"/>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 xml:space="preserve"> APBŪVES TIESĪGAJAM piešķirtās apbūves tiesības esamības laikā ir pienākums kā krietnam un rūpīgam saimniekam rūpēties par apbūvei nodoto Zemesgabalu un atbildēt kā īpašniekam pret visām trešajām personām.</w:t>
      </w:r>
    </w:p>
    <w:p w14:paraId="34E1E8C4" w14:textId="77777777" w:rsidR="00240488" w:rsidRPr="00171484" w:rsidRDefault="00000000" w:rsidP="00240488">
      <w:pPr>
        <w:widowControl w:val="0"/>
        <w:numPr>
          <w:ilvl w:val="0"/>
          <w:numId w:val="8"/>
        </w:numPr>
        <w:tabs>
          <w:tab w:val="left" w:pos="426"/>
        </w:tabs>
        <w:ind w:left="14" w:hanging="14"/>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 xml:space="preserve"> Piešķirto apbūves tiesību APBŪVES TIESĪGAIS realizē saskaņā ar spēkā esošajiem normatīvajiem aktiem un būvi nodot ekspluatācijā normatīvajos aktos noteiktajā termiņā un kārtībā.</w:t>
      </w:r>
    </w:p>
    <w:p w14:paraId="59AB7BF2" w14:textId="77777777" w:rsidR="00240488" w:rsidRPr="00171484" w:rsidRDefault="00000000" w:rsidP="00240488">
      <w:pPr>
        <w:widowControl w:val="0"/>
        <w:numPr>
          <w:ilvl w:val="0"/>
          <w:numId w:val="8"/>
        </w:numPr>
        <w:tabs>
          <w:tab w:val="left" w:pos="426"/>
        </w:tabs>
        <w:ind w:left="14" w:hanging="14"/>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 xml:space="preserve">Ja APBŪVES </w:t>
      </w:r>
      <w:proofErr w:type="spellStart"/>
      <w:r w:rsidRPr="00171484">
        <w:rPr>
          <w:rFonts w:ascii="Times New Roman" w:eastAsiaTheme="minorHAnsi" w:hAnsi="Times New Roman"/>
          <w:szCs w:val="24"/>
          <w:lang w:val="lv-LV" w:eastAsia="lv-LV" w:bidi="lv-LV"/>
        </w:rPr>
        <w:t>TIESĪGAJS</w:t>
      </w:r>
      <w:proofErr w:type="spellEnd"/>
      <w:r w:rsidRPr="00171484">
        <w:rPr>
          <w:rFonts w:ascii="Times New Roman" w:eastAsiaTheme="minorHAnsi" w:hAnsi="Times New Roman"/>
          <w:szCs w:val="24"/>
          <w:lang w:val="lv-LV" w:eastAsia="lv-LV" w:bidi="lv-LV"/>
        </w:rPr>
        <w:t xml:space="preserve"> uzceltās būves nodo</w:t>
      </w:r>
      <w:r>
        <w:rPr>
          <w:rFonts w:ascii="Times New Roman" w:eastAsiaTheme="minorHAnsi" w:hAnsi="Times New Roman"/>
          <w:szCs w:val="24"/>
          <w:lang w:val="lv-LV" w:eastAsia="lv-LV" w:bidi="lv-LV"/>
        </w:rPr>
        <w:t>d</w:t>
      </w:r>
      <w:r w:rsidRPr="00171484">
        <w:rPr>
          <w:rFonts w:ascii="Times New Roman" w:eastAsiaTheme="minorHAnsi" w:hAnsi="Times New Roman"/>
          <w:szCs w:val="24"/>
          <w:lang w:val="lv-LV" w:eastAsia="lv-LV" w:bidi="lv-LV"/>
        </w:rPr>
        <w:t xml:space="preserve"> bez atlīdzības ZEMES ĪPAŠNIEKAM īpašumā, vienlaicīgi jāiesniedz visi nepieciešamie dokumenti īpašumtiesību nostiprināšanai Zemesgrāmatā.</w:t>
      </w:r>
    </w:p>
    <w:p w14:paraId="22BEDD77" w14:textId="77777777" w:rsidR="00240488" w:rsidRPr="00171484" w:rsidRDefault="00000000" w:rsidP="00240488">
      <w:pPr>
        <w:widowControl w:val="0"/>
        <w:numPr>
          <w:ilvl w:val="0"/>
          <w:numId w:val="8"/>
        </w:numPr>
        <w:tabs>
          <w:tab w:val="left" w:pos="426"/>
        </w:tabs>
        <w:ind w:left="14" w:hanging="14"/>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 xml:space="preserve"> ZEMES ĪPAŠNIEKS apņemas pēc APBŪVES TIESĪGĀ pieprasījuma veikt visas nepieciešamās darbības un parakstīt visus nepieciešamos dokumentus, lai APBŪVES TIESĪGAIS normatīvajos aktos noteiktajā kartībā varētu veikt būvniecību, lai attiecīgajos reģistros un valsts un pašvaldības iestādēs tiktu veiktas atbilstošas izmaiņas sakarā ar būvniecību, kā arī saskaņot piekļuvi visām pieejamām komunikācijām.</w:t>
      </w:r>
    </w:p>
    <w:p w14:paraId="0F42DCF3" w14:textId="77777777" w:rsidR="00240488" w:rsidRPr="00171484" w:rsidRDefault="00240488" w:rsidP="00240488">
      <w:pPr>
        <w:widowControl w:val="0"/>
        <w:tabs>
          <w:tab w:val="left" w:pos="426"/>
        </w:tabs>
        <w:ind w:left="14"/>
        <w:jc w:val="both"/>
        <w:rPr>
          <w:rFonts w:ascii="Times New Roman" w:eastAsiaTheme="minorHAnsi" w:hAnsi="Times New Roman"/>
          <w:szCs w:val="24"/>
          <w:lang w:val="lv-LV" w:eastAsia="lv-LV" w:bidi="lv-LV"/>
        </w:rPr>
      </w:pPr>
    </w:p>
    <w:p w14:paraId="13230B08" w14:textId="77777777" w:rsidR="00240488" w:rsidRPr="00171484" w:rsidRDefault="00000000" w:rsidP="00240488">
      <w:pPr>
        <w:widowControl w:val="0"/>
        <w:numPr>
          <w:ilvl w:val="0"/>
          <w:numId w:val="11"/>
        </w:numPr>
        <w:tabs>
          <w:tab w:val="left" w:pos="993"/>
        </w:tabs>
        <w:contextualSpacing/>
        <w:jc w:val="center"/>
        <w:rPr>
          <w:rFonts w:ascii="Times New Roman" w:eastAsiaTheme="minorHAnsi" w:hAnsi="Times New Roman"/>
          <w:b/>
          <w:bCs/>
          <w:szCs w:val="24"/>
          <w:lang w:eastAsia="lv-LV" w:bidi="lv-LV"/>
        </w:rPr>
      </w:pPr>
      <w:proofErr w:type="spellStart"/>
      <w:r w:rsidRPr="00171484">
        <w:rPr>
          <w:rFonts w:ascii="Times New Roman" w:eastAsiaTheme="minorHAnsi" w:hAnsi="Times New Roman"/>
          <w:b/>
          <w:bCs/>
          <w:szCs w:val="24"/>
          <w:lang w:eastAsia="lv-LV" w:bidi="lv-LV"/>
        </w:rPr>
        <w:t>MAKSĀJUMI</w:t>
      </w:r>
      <w:proofErr w:type="spellEnd"/>
    </w:p>
    <w:p w14:paraId="426AE096" w14:textId="77777777" w:rsidR="00240488" w:rsidRPr="00171484" w:rsidRDefault="00000000" w:rsidP="00240488">
      <w:pPr>
        <w:widowControl w:val="0"/>
        <w:numPr>
          <w:ilvl w:val="0"/>
          <w:numId w:val="9"/>
        </w:numPr>
        <w:tabs>
          <w:tab w:val="left" w:pos="284"/>
          <w:tab w:val="left" w:pos="426"/>
          <w:tab w:val="left" w:pos="1026"/>
        </w:tabs>
        <w:ind w:left="20" w:hanging="20"/>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APBŪVES TIESĪGAIS maksā ZEMES ĪPAŠNIEKAM, saskaņā ar izsoles rezultātiem</w:t>
      </w:r>
    </w:p>
    <w:p w14:paraId="1936BA8E" w14:textId="77777777" w:rsidR="00240488" w:rsidRPr="00171484" w:rsidRDefault="00000000" w:rsidP="00240488">
      <w:pPr>
        <w:widowControl w:val="0"/>
        <w:tabs>
          <w:tab w:val="left" w:pos="284"/>
          <w:tab w:val="left" w:pos="426"/>
          <w:tab w:val="right" w:pos="5098"/>
          <w:tab w:val="center" w:leader="underscore" w:pos="6558"/>
          <w:tab w:val="right" w:pos="7508"/>
          <w:tab w:val="right" w:pos="8698"/>
        </w:tabs>
        <w:ind w:left="20" w:hanging="20"/>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 xml:space="preserve">maksu par apbūves tiesību 385,00 EUR (trīs simti astoņdesmit pieci </w:t>
      </w:r>
      <w:proofErr w:type="spellStart"/>
      <w:r w:rsidRPr="00171484">
        <w:rPr>
          <w:rFonts w:ascii="Times New Roman" w:eastAsiaTheme="minorHAnsi" w:hAnsi="Times New Roman"/>
          <w:szCs w:val="24"/>
          <w:lang w:val="lv-LV" w:eastAsia="lv-LV" w:bidi="lv-LV"/>
        </w:rPr>
        <w:t>euro</w:t>
      </w:r>
      <w:proofErr w:type="spellEnd"/>
      <w:r w:rsidRPr="00171484">
        <w:rPr>
          <w:rFonts w:ascii="Times New Roman" w:eastAsiaTheme="minorHAnsi" w:hAnsi="Times New Roman"/>
          <w:szCs w:val="24"/>
          <w:lang w:val="lv-LV" w:eastAsia="lv-LV" w:bidi="lv-LV"/>
        </w:rPr>
        <w:t xml:space="preserve"> un 00 centi)  bez pievienotās vērtības nodokļa gadā, jeb </w:t>
      </w:r>
      <w:r>
        <w:rPr>
          <w:rFonts w:ascii="Times New Roman" w:eastAsiaTheme="minorHAnsi" w:hAnsi="Times New Roman"/>
          <w:szCs w:val="24"/>
          <w:u w:val="single"/>
          <w:lang w:val="lv-LV" w:eastAsia="lv-LV" w:bidi="lv-LV"/>
        </w:rPr>
        <w:t xml:space="preserve">                 </w:t>
      </w:r>
      <w:r w:rsidRPr="00171484">
        <w:rPr>
          <w:rFonts w:ascii="Times New Roman" w:eastAsiaTheme="minorHAnsi" w:hAnsi="Times New Roman"/>
          <w:szCs w:val="24"/>
          <w:lang w:val="lv-LV" w:eastAsia="lv-LV" w:bidi="lv-LV"/>
        </w:rPr>
        <w:t>EUR (</w:t>
      </w:r>
      <w:r w:rsidRPr="00171484">
        <w:rPr>
          <w:rFonts w:ascii="Times New Roman" w:eastAsiaTheme="minorHAnsi" w:hAnsi="Times New Roman"/>
          <w:szCs w:val="24"/>
          <w:u w:val="single"/>
          <w:lang w:val="lv-LV" w:eastAsia="lv-LV" w:bidi="lv-LV"/>
        </w:rPr>
        <w:tab/>
      </w:r>
      <w:r w:rsidRPr="00171484">
        <w:rPr>
          <w:rFonts w:ascii="Times New Roman" w:eastAsiaTheme="minorHAnsi" w:hAnsi="Times New Roman"/>
          <w:szCs w:val="24"/>
          <w:u w:val="single"/>
          <w:lang w:val="lv-LV" w:eastAsia="lv-LV" w:bidi="lv-LV"/>
        </w:rPr>
        <w:tab/>
      </w:r>
      <w:r w:rsidRPr="00171484">
        <w:rPr>
          <w:rFonts w:ascii="Times New Roman" w:eastAsiaTheme="minorHAnsi" w:hAnsi="Times New Roman"/>
          <w:szCs w:val="24"/>
          <w:u w:val="single"/>
          <w:lang w:val="lv-LV" w:eastAsia="lv-LV" w:bidi="lv-LV"/>
        </w:rPr>
        <w:tab/>
      </w:r>
      <w:r w:rsidRPr="00171484">
        <w:rPr>
          <w:rFonts w:ascii="Times New Roman" w:eastAsiaTheme="minorHAnsi" w:hAnsi="Times New Roman"/>
          <w:szCs w:val="24"/>
          <w:lang w:val="lv-LV" w:eastAsia="lv-LV" w:bidi="lv-LV"/>
        </w:rPr>
        <w:t>) mēnesī. Pievienotās</w:t>
      </w:r>
      <w:r w:rsidRPr="00171484">
        <w:rPr>
          <w:rFonts w:ascii="Times New Roman" w:eastAsiaTheme="minorHAnsi" w:hAnsi="Times New Roman"/>
          <w:szCs w:val="24"/>
          <w:lang w:val="lv-LV" w:eastAsia="lv-LV" w:bidi="lv-LV"/>
        </w:rPr>
        <w:tab/>
        <w:t xml:space="preserve"> vērtības nodokļa maksājumus APBŪVES TIESĪGAIS veic papildus, vienlaicīgi ar maksas par apbūves tiesību maksājumu. APBŪVES TIESĪGAJAM maksājumi tiek aprēķināti ar dienu, kad parakstīts nodošanas - pieņemšanas akts. </w:t>
      </w:r>
    </w:p>
    <w:p w14:paraId="639F87D1" w14:textId="77777777" w:rsidR="00240488" w:rsidRPr="00171484" w:rsidRDefault="00000000" w:rsidP="00240488">
      <w:pPr>
        <w:widowControl w:val="0"/>
        <w:numPr>
          <w:ilvl w:val="0"/>
          <w:numId w:val="9"/>
        </w:numPr>
        <w:tabs>
          <w:tab w:val="left" w:pos="284"/>
          <w:tab w:val="left" w:pos="426"/>
        </w:tabs>
        <w:ind w:left="40" w:hanging="20"/>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 xml:space="preserve"> APBŪVES TIESĪGAIS, papildus maksai par apbūves tiesību, par Zemesgabalu maksā nekustamā īpašuma daļas nodokli atbilstoši normatīvajos aktos noteiktajai kārtībai, termiņiem un </w:t>
      </w:r>
      <w:r>
        <w:rPr>
          <w:rFonts w:ascii="Times New Roman" w:eastAsiaTheme="minorHAnsi" w:hAnsi="Times New Roman"/>
          <w:szCs w:val="24"/>
          <w:lang w:val="lv-LV" w:eastAsia="lv-LV" w:bidi="lv-LV"/>
        </w:rPr>
        <w:t>ZEMES ĪPAŠNIEKA</w:t>
      </w:r>
      <w:r w:rsidRPr="00171484">
        <w:rPr>
          <w:rFonts w:ascii="Times New Roman" w:eastAsiaTheme="minorHAnsi" w:hAnsi="Times New Roman"/>
          <w:szCs w:val="24"/>
          <w:lang w:val="lv-LV" w:eastAsia="lv-LV" w:bidi="lv-LV"/>
        </w:rPr>
        <w:t xml:space="preserve"> piestādītā maksāšanas paziņojuma un </w:t>
      </w:r>
      <w:r w:rsidRPr="00171484">
        <w:rPr>
          <w:rFonts w:ascii="Times New Roman" w:eastAsia="Calibri" w:hAnsi="Times New Roman"/>
          <w:szCs w:val="24"/>
          <w:lang w:val="lv-LV"/>
        </w:rPr>
        <w:t>apmaksā Pievienotās vērtības nodokli, atbilstoši Pievienotas vērtības nodokļa likumam, u.c. Latvijas Republikas normatīvajos aktos noteiktos un tieši ar Zemesgabalu saistītos nodokļus, nodevas.</w:t>
      </w:r>
    </w:p>
    <w:p w14:paraId="7A2A3989" w14:textId="77777777" w:rsidR="00240488" w:rsidRPr="00171484" w:rsidRDefault="00000000" w:rsidP="00240488">
      <w:pPr>
        <w:widowControl w:val="0"/>
        <w:numPr>
          <w:ilvl w:val="0"/>
          <w:numId w:val="9"/>
        </w:numPr>
        <w:tabs>
          <w:tab w:val="left" w:pos="284"/>
          <w:tab w:val="left" w:pos="426"/>
        </w:tabs>
        <w:ind w:left="40" w:hanging="20"/>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Ja maksājumi tiek kavēti, APBŪVES TIESĪGAIS par katru kavējuma dienu maksā nokavējuma procentu 0,1% apmērā no visas termiņā nesamaksātās summas. Nokavējuma procentu samaksa neatbrīvo APBŪVES TIESĪGO no Līguma saistību izpildes.</w:t>
      </w:r>
    </w:p>
    <w:p w14:paraId="40EE2A17" w14:textId="77777777" w:rsidR="00240488" w:rsidRPr="00171484" w:rsidRDefault="00000000" w:rsidP="00240488">
      <w:pPr>
        <w:widowControl w:val="0"/>
        <w:numPr>
          <w:ilvl w:val="0"/>
          <w:numId w:val="9"/>
        </w:numPr>
        <w:tabs>
          <w:tab w:val="left" w:pos="284"/>
          <w:tab w:val="left" w:pos="426"/>
        </w:tabs>
        <w:ind w:left="40" w:hanging="20"/>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 xml:space="preserve"> Ja APBŪVES TIESĪGAJAM ir maksas par apbūves tiesību parāds, tad ZEMES ĪPAŠNIEKS kārtējo maksājumu vispirms ieskaita nokavējuma procentu maksājumu dzēšanai un tikai pēc tam dzēš atlikušo maksas par apbūves tiesību parādu.</w:t>
      </w:r>
    </w:p>
    <w:p w14:paraId="0BD18ECC" w14:textId="77777777" w:rsidR="00240488" w:rsidRPr="00171484" w:rsidRDefault="00000000" w:rsidP="00240488">
      <w:pPr>
        <w:widowControl w:val="0"/>
        <w:numPr>
          <w:ilvl w:val="0"/>
          <w:numId w:val="9"/>
        </w:numPr>
        <w:tabs>
          <w:tab w:val="left" w:pos="284"/>
          <w:tab w:val="left" w:pos="426"/>
        </w:tabs>
        <w:ind w:left="40" w:hanging="20"/>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 xml:space="preserve"> Maksa par apbūves tiesību APBŪVES TIESĪGAJAM ir jāsamaksā reizi ceturksnī ne vēlāk kā līdz </w:t>
      </w:r>
      <w:proofErr w:type="spellStart"/>
      <w:r w:rsidRPr="00171484">
        <w:rPr>
          <w:rFonts w:ascii="Times New Roman" w:eastAsiaTheme="minorHAnsi" w:hAnsi="Times New Roman"/>
          <w:szCs w:val="24"/>
          <w:lang w:val="lv-LV" w:eastAsia="lv-LV" w:bidi="lv-LV"/>
        </w:rPr>
        <w:t>31.janvārim</w:t>
      </w:r>
      <w:proofErr w:type="spellEnd"/>
      <w:r w:rsidRPr="00171484">
        <w:rPr>
          <w:rFonts w:ascii="Times New Roman" w:eastAsiaTheme="minorHAnsi" w:hAnsi="Times New Roman"/>
          <w:szCs w:val="24"/>
          <w:lang w:val="lv-LV" w:eastAsia="lv-LV" w:bidi="lv-LV"/>
        </w:rPr>
        <w:t xml:space="preserve"> par I ceturksni (no </w:t>
      </w:r>
      <w:proofErr w:type="spellStart"/>
      <w:r w:rsidRPr="00171484">
        <w:rPr>
          <w:rFonts w:ascii="Times New Roman" w:eastAsiaTheme="minorHAnsi" w:hAnsi="Times New Roman"/>
          <w:szCs w:val="24"/>
          <w:lang w:val="lv-LV" w:eastAsia="lv-LV" w:bidi="lv-LV"/>
        </w:rPr>
        <w:t>1.janvāra</w:t>
      </w:r>
      <w:proofErr w:type="spellEnd"/>
      <w:r w:rsidRPr="00171484">
        <w:rPr>
          <w:rFonts w:ascii="Times New Roman" w:eastAsiaTheme="minorHAnsi" w:hAnsi="Times New Roman"/>
          <w:szCs w:val="24"/>
          <w:lang w:val="lv-LV" w:eastAsia="lv-LV" w:bidi="lv-LV"/>
        </w:rPr>
        <w:t xml:space="preserve"> līdz </w:t>
      </w:r>
      <w:proofErr w:type="spellStart"/>
      <w:r w:rsidRPr="00171484">
        <w:rPr>
          <w:rFonts w:ascii="Times New Roman" w:eastAsiaTheme="minorHAnsi" w:hAnsi="Times New Roman"/>
          <w:szCs w:val="24"/>
          <w:lang w:val="lv-LV" w:eastAsia="lv-LV" w:bidi="lv-LV"/>
        </w:rPr>
        <w:t>31.martam</w:t>
      </w:r>
      <w:proofErr w:type="spellEnd"/>
      <w:r w:rsidRPr="00171484">
        <w:rPr>
          <w:rFonts w:ascii="Times New Roman" w:eastAsiaTheme="minorHAnsi" w:hAnsi="Times New Roman"/>
          <w:szCs w:val="24"/>
          <w:lang w:val="lv-LV" w:eastAsia="lv-LV" w:bidi="lv-LV"/>
        </w:rPr>
        <w:t xml:space="preserve">), līdz </w:t>
      </w:r>
      <w:proofErr w:type="spellStart"/>
      <w:r w:rsidRPr="00171484">
        <w:rPr>
          <w:rFonts w:ascii="Times New Roman" w:eastAsiaTheme="minorHAnsi" w:hAnsi="Times New Roman"/>
          <w:szCs w:val="24"/>
          <w:lang w:val="lv-LV" w:eastAsia="lv-LV" w:bidi="lv-LV"/>
        </w:rPr>
        <w:t>30.aprīlim</w:t>
      </w:r>
      <w:proofErr w:type="spellEnd"/>
      <w:r w:rsidRPr="00171484">
        <w:rPr>
          <w:rFonts w:ascii="Times New Roman" w:eastAsiaTheme="minorHAnsi" w:hAnsi="Times New Roman"/>
          <w:szCs w:val="24"/>
          <w:lang w:val="lv-LV" w:eastAsia="lv-LV" w:bidi="lv-LV"/>
        </w:rPr>
        <w:t xml:space="preserve"> par II ceturksni (no </w:t>
      </w:r>
      <w:proofErr w:type="spellStart"/>
      <w:r w:rsidRPr="00171484">
        <w:rPr>
          <w:rFonts w:ascii="Times New Roman" w:eastAsiaTheme="minorHAnsi" w:hAnsi="Times New Roman"/>
          <w:szCs w:val="24"/>
          <w:lang w:val="lv-LV" w:eastAsia="lv-LV" w:bidi="lv-LV"/>
        </w:rPr>
        <w:t>1.aprīļa</w:t>
      </w:r>
      <w:proofErr w:type="spellEnd"/>
      <w:r w:rsidRPr="00171484">
        <w:rPr>
          <w:rFonts w:ascii="Times New Roman" w:eastAsiaTheme="minorHAnsi" w:hAnsi="Times New Roman"/>
          <w:szCs w:val="24"/>
          <w:lang w:val="lv-LV" w:eastAsia="lv-LV" w:bidi="lv-LV"/>
        </w:rPr>
        <w:t xml:space="preserve"> līdz </w:t>
      </w:r>
      <w:proofErr w:type="spellStart"/>
      <w:r w:rsidRPr="00171484">
        <w:rPr>
          <w:rFonts w:ascii="Times New Roman" w:eastAsiaTheme="minorHAnsi" w:hAnsi="Times New Roman"/>
          <w:szCs w:val="24"/>
          <w:lang w:val="lv-LV" w:eastAsia="lv-LV" w:bidi="lv-LV"/>
        </w:rPr>
        <w:t>30.jūnijam</w:t>
      </w:r>
      <w:proofErr w:type="spellEnd"/>
      <w:r w:rsidRPr="00171484">
        <w:rPr>
          <w:rFonts w:ascii="Times New Roman" w:eastAsiaTheme="minorHAnsi" w:hAnsi="Times New Roman"/>
          <w:szCs w:val="24"/>
          <w:lang w:val="lv-LV" w:eastAsia="lv-LV" w:bidi="lv-LV"/>
        </w:rPr>
        <w:t xml:space="preserve">), līdz </w:t>
      </w:r>
      <w:proofErr w:type="spellStart"/>
      <w:r w:rsidRPr="00171484">
        <w:rPr>
          <w:rFonts w:ascii="Times New Roman" w:eastAsiaTheme="minorHAnsi" w:hAnsi="Times New Roman"/>
          <w:szCs w:val="24"/>
          <w:lang w:val="lv-LV" w:eastAsia="lv-LV" w:bidi="lv-LV"/>
        </w:rPr>
        <w:t>31.jūlijam</w:t>
      </w:r>
      <w:proofErr w:type="spellEnd"/>
      <w:r w:rsidRPr="00171484">
        <w:rPr>
          <w:rFonts w:ascii="Times New Roman" w:eastAsiaTheme="minorHAnsi" w:hAnsi="Times New Roman"/>
          <w:szCs w:val="24"/>
          <w:lang w:val="lv-LV" w:eastAsia="lv-LV" w:bidi="lv-LV"/>
        </w:rPr>
        <w:t xml:space="preserve"> par III ceturksni (no </w:t>
      </w:r>
      <w:proofErr w:type="spellStart"/>
      <w:r w:rsidRPr="00171484">
        <w:rPr>
          <w:rFonts w:ascii="Times New Roman" w:eastAsiaTheme="minorHAnsi" w:hAnsi="Times New Roman"/>
          <w:szCs w:val="24"/>
          <w:lang w:val="lv-LV" w:eastAsia="lv-LV" w:bidi="lv-LV"/>
        </w:rPr>
        <w:t>1.jūlija</w:t>
      </w:r>
      <w:proofErr w:type="spellEnd"/>
      <w:r w:rsidRPr="00171484">
        <w:rPr>
          <w:rFonts w:ascii="Times New Roman" w:eastAsiaTheme="minorHAnsi" w:hAnsi="Times New Roman"/>
          <w:szCs w:val="24"/>
          <w:lang w:val="lv-LV" w:eastAsia="lv-LV" w:bidi="lv-LV"/>
        </w:rPr>
        <w:t xml:space="preserve"> līdz </w:t>
      </w:r>
      <w:proofErr w:type="spellStart"/>
      <w:r w:rsidRPr="00171484">
        <w:rPr>
          <w:rFonts w:ascii="Times New Roman" w:eastAsiaTheme="minorHAnsi" w:hAnsi="Times New Roman"/>
          <w:szCs w:val="24"/>
          <w:lang w:val="lv-LV" w:eastAsia="lv-LV" w:bidi="lv-LV"/>
        </w:rPr>
        <w:t>30.septembrim</w:t>
      </w:r>
      <w:proofErr w:type="spellEnd"/>
      <w:r w:rsidRPr="00171484">
        <w:rPr>
          <w:rFonts w:ascii="Times New Roman" w:eastAsiaTheme="minorHAnsi" w:hAnsi="Times New Roman"/>
          <w:szCs w:val="24"/>
          <w:lang w:val="lv-LV" w:eastAsia="lv-LV" w:bidi="lv-LV"/>
        </w:rPr>
        <w:t xml:space="preserve">), līdz </w:t>
      </w:r>
      <w:proofErr w:type="spellStart"/>
      <w:r w:rsidRPr="00171484">
        <w:rPr>
          <w:rFonts w:ascii="Times New Roman" w:eastAsiaTheme="minorHAnsi" w:hAnsi="Times New Roman"/>
          <w:szCs w:val="24"/>
          <w:lang w:val="lv-LV" w:eastAsia="lv-LV" w:bidi="lv-LV"/>
        </w:rPr>
        <w:t>31.oktobrim</w:t>
      </w:r>
      <w:proofErr w:type="spellEnd"/>
      <w:r w:rsidRPr="00171484">
        <w:rPr>
          <w:rFonts w:ascii="Times New Roman" w:eastAsiaTheme="minorHAnsi" w:hAnsi="Times New Roman"/>
          <w:szCs w:val="24"/>
          <w:lang w:val="lv-LV" w:eastAsia="lv-LV" w:bidi="lv-LV"/>
        </w:rPr>
        <w:t xml:space="preserve"> par IV ceturksni (no </w:t>
      </w:r>
      <w:proofErr w:type="spellStart"/>
      <w:r w:rsidRPr="00171484">
        <w:rPr>
          <w:rFonts w:ascii="Times New Roman" w:eastAsiaTheme="minorHAnsi" w:hAnsi="Times New Roman"/>
          <w:szCs w:val="24"/>
          <w:lang w:val="lv-LV" w:eastAsia="lv-LV" w:bidi="lv-LV"/>
        </w:rPr>
        <w:t>1.oktobra</w:t>
      </w:r>
      <w:proofErr w:type="spellEnd"/>
      <w:r w:rsidRPr="00171484">
        <w:rPr>
          <w:rFonts w:ascii="Times New Roman" w:eastAsiaTheme="minorHAnsi" w:hAnsi="Times New Roman"/>
          <w:szCs w:val="24"/>
          <w:lang w:val="lv-LV" w:eastAsia="lv-LV" w:bidi="lv-LV"/>
        </w:rPr>
        <w:t xml:space="preserve"> līdz </w:t>
      </w:r>
      <w:proofErr w:type="spellStart"/>
      <w:r w:rsidRPr="00171484">
        <w:rPr>
          <w:rFonts w:ascii="Times New Roman" w:eastAsiaTheme="minorHAnsi" w:hAnsi="Times New Roman"/>
          <w:szCs w:val="24"/>
          <w:lang w:val="lv-LV" w:eastAsia="lv-LV" w:bidi="lv-LV"/>
        </w:rPr>
        <w:t>31.decembrim</w:t>
      </w:r>
      <w:proofErr w:type="spellEnd"/>
      <w:r w:rsidRPr="00171484">
        <w:rPr>
          <w:rFonts w:ascii="Times New Roman" w:eastAsiaTheme="minorHAnsi" w:hAnsi="Times New Roman"/>
          <w:szCs w:val="24"/>
          <w:lang w:val="lv-LV" w:eastAsia="lv-LV" w:bidi="lv-LV"/>
        </w:rPr>
        <w:t>). Ik ceturkšņa maksājums tiek noapaļots līdz veselam centam uz augšu.</w:t>
      </w:r>
      <w:r>
        <w:rPr>
          <w:rFonts w:ascii="Times New Roman" w:eastAsiaTheme="minorHAnsi" w:hAnsi="Times New Roman"/>
          <w:szCs w:val="24"/>
          <w:lang w:val="lv-LV" w:eastAsia="lv-LV" w:bidi="lv-LV"/>
        </w:rPr>
        <w:t xml:space="preserve"> Maksu var veikt arī vienreiz gadā līdz I ceturksnī norādītam termiņam.</w:t>
      </w:r>
    </w:p>
    <w:p w14:paraId="015FE4CE" w14:textId="77777777" w:rsidR="00240488" w:rsidRPr="00171484" w:rsidRDefault="00000000" w:rsidP="00240488">
      <w:pPr>
        <w:widowControl w:val="0"/>
        <w:numPr>
          <w:ilvl w:val="0"/>
          <w:numId w:val="9"/>
        </w:numPr>
        <w:tabs>
          <w:tab w:val="left" w:pos="284"/>
          <w:tab w:val="left" w:pos="426"/>
        </w:tabs>
        <w:ind w:left="40" w:hanging="20"/>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 xml:space="preserve"> Maksu par apbūves tiesību ieskaita ZEMES ĪPAŠNIEKA norēķinu kontā:</w:t>
      </w:r>
    </w:p>
    <w:p w14:paraId="56D96B42" w14:textId="77777777" w:rsidR="00240488" w:rsidRPr="00171484" w:rsidRDefault="00000000" w:rsidP="00240488">
      <w:pPr>
        <w:widowControl w:val="0"/>
        <w:tabs>
          <w:tab w:val="left" w:pos="284"/>
          <w:tab w:val="left" w:pos="426"/>
        </w:tabs>
        <w:ind w:left="40" w:hanging="20"/>
        <w:jc w:val="both"/>
        <w:rPr>
          <w:rFonts w:ascii="Times New Roman" w:eastAsia="Calibri" w:hAnsi="Times New Roman"/>
          <w:szCs w:val="24"/>
          <w:lang w:val="lv-LV"/>
        </w:rPr>
      </w:pPr>
      <w:r w:rsidRPr="00171484">
        <w:rPr>
          <w:rFonts w:ascii="Times New Roman" w:eastAsiaTheme="minorHAnsi" w:hAnsi="Times New Roman"/>
          <w:szCs w:val="24"/>
          <w:lang w:val="lv-LV" w:eastAsia="lv-LV" w:bidi="lv-LV"/>
        </w:rPr>
        <w:t xml:space="preserve">Ludzas novada pašvaldība, reģistrācijas numurs 90000017453, </w:t>
      </w:r>
      <w:r w:rsidRPr="00171484">
        <w:rPr>
          <w:rFonts w:ascii="Times New Roman" w:eastAsia="Calibri" w:hAnsi="Times New Roman"/>
          <w:szCs w:val="24"/>
          <w:lang w:val="lv-LV"/>
        </w:rPr>
        <w:t xml:space="preserve">AS Citadele banka, Kods </w:t>
      </w:r>
      <w:proofErr w:type="spellStart"/>
      <w:r w:rsidRPr="00171484">
        <w:rPr>
          <w:rFonts w:ascii="Times New Roman" w:eastAsia="Calibri" w:hAnsi="Times New Roman"/>
          <w:szCs w:val="24"/>
          <w:lang w:val="lv-LV"/>
        </w:rPr>
        <w:t>PARXLV22</w:t>
      </w:r>
      <w:proofErr w:type="spellEnd"/>
      <w:r w:rsidRPr="00171484">
        <w:rPr>
          <w:rFonts w:ascii="Times New Roman" w:eastAsia="Calibri" w:hAnsi="Times New Roman"/>
          <w:szCs w:val="24"/>
          <w:lang w:val="lv-LV"/>
        </w:rPr>
        <w:t xml:space="preserve">, Konts </w:t>
      </w:r>
      <w:proofErr w:type="spellStart"/>
      <w:r w:rsidRPr="00171484">
        <w:rPr>
          <w:rFonts w:ascii="Times New Roman" w:eastAsia="Calibri" w:hAnsi="Times New Roman"/>
          <w:szCs w:val="24"/>
          <w:lang w:val="lv-LV"/>
        </w:rPr>
        <w:t>LV09PARX0002240270024.</w:t>
      </w:r>
      <w:r w:rsidRPr="00171484">
        <w:rPr>
          <w:rFonts w:ascii="Times New Roman" w:eastAsiaTheme="minorHAnsi" w:hAnsi="Times New Roman"/>
          <w:szCs w:val="24"/>
          <w:lang w:val="lv-LV" w:eastAsia="lv-LV" w:bidi="lv-LV"/>
        </w:rPr>
        <w:t>Maksājuma</w:t>
      </w:r>
      <w:proofErr w:type="spellEnd"/>
      <w:r w:rsidRPr="00171484">
        <w:rPr>
          <w:rFonts w:ascii="Times New Roman" w:eastAsiaTheme="minorHAnsi" w:hAnsi="Times New Roman"/>
          <w:szCs w:val="24"/>
          <w:lang w:val="lv-LV" w:eastAsia="lv-LV" w:bidi="lv-LV"/>
        </w:rPr>
        <w:t xml:space="preserve"> mērķis: Par zemes vienības ar kadastra apzīmējumu </w:t>
      </w:r>
      <w:r w:rsidRPr="00171484">
        <w:rPr>
          <w:rFonts w:ascii="Times New Roman" w:hAnsi="Times New Roman"/>
          <w:bCs/>
          <w:szCs w:val="24"/>
          <w:shd w:val="clear" w:color="auto" w:fill="FFFFFF"/>
          <w:lang w:val="lv-LV"/>
        </w:rPr>
        <w:t>68010080021</w:t>
      </w:r>
      <w:r w:rsidRPr="00171484">
        <w:rPr>
          <w:rFonts w:ascii="Times New Roman" w:eastAsiaTheme="minorHAnsi" w:hAnsi="Times New Roman"/>
          <w:szCs w:val="24"/>
          <w:lang w:val="lv-LV"/>
        </w:rPr>
        <w:t xml:space="preserve"> Latgales ielā </w:t>
      </w:r>
      <w:proofErr w:type="spellStart"/>
      <w:r w:rsidRPr="00171484">
        <w:rPr>
          <w:rFonts w:ascii="Times New Roman" w:eastAsiaTheme="minorHAnsi" w:hAnsi="Times New Roman"/>
          <w:szCs w:val="24"/>
          <w:lang w:val="lv-LV"/>
        </w:rPr>
        <w:t>242B</w:t>
      </w:r>
      <w:proofErr w:type="spellEnd"/>
      <w:r w:rsidRPr="00171484">
        <w:rPr>
          <w:rFonts w:ascii="Times New Roman" w:eastAsiaTheme="minorHAnsi" w:hAnsi="Times New Roman"/>
          <w:szCs w:val="24"/>
          <w:lang w:val="lv-LV"/>
        </w:rPr>
        <w:t xml:space="preserve">, Ludzā, Ludzas novadā, </w:t>
      </w:r>
      <w:r w:rsidRPr="00171484">
        <w:rPr>
          <w:rFonts w:ascii="Times New Roman" w:hAnsi="Times New Roman"/>
          <w:b/>
          <w:bCs/>
          <w:szCs w:val="24"/>
          <w:shd w:val="clear" w:color="auto" w:fill="FFFFFF"/>
          <w:lang w:val="lv-LV"/>
        </w:rPr>
        <w:t>0,5286 ha</w:t>
      </w:r>
      <w:r w:rsidRPr="00171484">
        <w:rPr>
          <w:rFonts w:ascii="Times New Roman" w:eastAsiaTheme="minorHAnsi" w:hAnsi="Times New Roman"/>
          <w:szCs w:val="24"/>
          <w:lang w:val="lv-LV"/>
        </w:rPr>
        <w:t xml:space="preserve"> platībā </w:t>
      </w:r>
      <w:r w:rsidRPr="00171484">
        <w:rPr>
          <w:rFonts w:ascii="Times New Roman" w:eastAsiaTheme="minorHAnsi" w:hAnsi="Times New Roman"/>
          <w:szCs w:val="24"/>
          <w:lang w:val="lv-LV" w:eastAsia="lv-LV" w:bidi="lv-LV"/>
        </w:rPr>
        <w:t>apbūves tiesību.</w:t>
      </w:r>
    </w:p>
    <w:p w14:paraId="6DF49433" w14:textId="77777777" w:rsidR="00240488" w:rsidRPr="00171484" w:rsidRDefault="00000000" w:rsidP="00240488">
      <w:pPr>
        <w:widowControl w:val="0"/>
        <w:numPr>
          <w:ilvl w:val="0"/>
          <w:numId w:val="9"/>
        </w:numPr>
        <w:tabs>
          <w:tab w:val="left" w:pos="284"/>
          <w:tab w:val="left" w:pos="426"/>
        </w:tabs>
        <w:ind w:left="40" w:hanging="20"/>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 xml:space="preserve"> Gadījumā, ja:</w:t>
      </w:r>
    </w:p>
    <w:p w14:paraId="5AE649EF" w14:textId="77777777" w:rsidR="00240488" w:rsidRPr="00171484" w:rsidRDefault="00000000" w:rsidP="00240488">
      <w:pPr>
        <w:widowControl w:val="0"/>
        <w:numPr>
          <w:ilvl w:val="0"/>
          <w:numId w:val="10"/>
        </w:numPr>
        <w:tabs>
          <w:tab w:val="left" w:pos="284"/>
          <w:tab w:val="left" w:pos="1134"/>
          <w:tab w:val="left" w:pos="1276"/>
        </w:tabs>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lastRenderedPageBreak/>
        <w:t xml:space="preserve"> Līguma spēkā esamības laikā saskaņā ar Latvijas Republikas normatīvajiem aktiem mainās pievienotās vērtības nodokļa (PVN) likme, PUSES savstarpējos norēķinos piemēro jauno PVN likmi ar tās spēka stāšanās datumu;</w:t>
      </w:r>
    </w:p>
    <w:p w14:paraId="4FAF34C2" w14:textId="77777777" w:rsidR="00240488" w:rsidRPr="00171484" w:rsidRDefault="00000000" w:rsidP="00240488">
      <w:pPr>
        <w:widowControl w:val="0"/>
        <w:numPr>
          <w:ilvl w:val="0"/>
          <w:numId w:val="10"/>
        </w:numPr>
        <w:tabs>
          <w:tab w:val="left" w:pos="284"/>
          <w:tab w:val="left" w:pos="1134"/>
          <w:tab w:val="left" w:pos="1276"/>
        </w:tabs>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 xml:space="preserve"> Līguma spēkā esamības laikā saskaņā ar Latvijas Republikas normatīvajiem aktiem tiek no jauna ieviesti vai palielināti nodokļi, nodevas, ar nodokli apliekamais objekts vai tā vērtība, maksas par apbūves tiesību apmērs tiek koriģēts sākot ar dienu, kādā noteikta attiecīgajos normatīvajos aktos, vai ar datumu, kad mainījusies nekustamā īpašuma nodokļa likme vai apmērs, vai nekustama īpašuma kadastrālā vērtība.</w:t>
      </w:r>
    </w:p>
    <w:p w14:paraId="0F87D5A4" w14:textId="77777777" w:rsidR="00240488" w:rsidRPr="00171484" w:rsidRDefault="00000000" w:rsidP="00240488">
      <w:pPr>
        <w:widowControl w:val="0"/>
        <w:numPr>
          <w:ilvl w:val="0"/>
          <w:numId w:val="9"/>
        </w:numPr>
        <w:tabs>
          <w:tab w:val="left" w:pos="284"/>
          <w:tab w:val="left" w:pos="709"/>
        </w:tabs>
        <w:ind w:left="40" w:hanging="40"/>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 xml:space="preserve"> Maksājumi tiek uzskatīti par saņemtiem ar brīdi, kad tie ieskaitīti šī Līguma </w:t>
      </w:r>
      <w:proofErr w:type="spellStart"/>
      <w:r w:rsidRPr="00171484">
        <w:rPr>
          <w:rFonts w:ascii="Times New Roman" w:eastAsiaTheme="minorHAnsi" w:hAnsi="Times New Roman"/>
          <w:szCs w:val="24"/>
          <w:lang w:val="lv-LV" w:eastAsia="lv-LV" w:bidi="lv-LV"/>
        </w:rPr>
        <w:t>6.7.punktā</w:t>
      </w:r>
      <w:proofErr w:type="spellEnd"/>
      <w:r w:rsidRPr="00171484">
        <w:rPr>
          <w:rFonts w:ascii="Times New Roman" w:eastAsiaTheme="minorHAnsi" w:hAnsi="Times New Roman"/>
          <w:szCs w:val="24"/>
          <w:lang w:val="lv-LV" w:eastAsia="lv-LV" w:bidi="lv-LV"/>
        </w:rPr>
        <w:t xml:space="preserve"> norādītajā kontā. APBŪVES TIESĪGAJAM ir jāveic maksa par apbūves tiesību </w:t>
      </w:r>
      <w:proofErr w:type="spellStart"/>
      <w:r w:rsidRPr="00171484">
        <w:rPr>
          <w:rFonts w:ascii="Times New Roman" w:eastAsiaTheme="minorHAnsi" w:hAnsi="Times New Roman"/>
          <w:szCs w:val="24"/>
          <w:lang w:val="lv-LV" w:eastAsia="lv-LV" w:bidi="lv-LV"/>
        </w:rPr>
        <w:t>6.6.punktā</w:t>
      </w:r>
      <w:proofErr w:type="spellEnd"/>
      <w:r w:rsidRPr="00171484">
        <w:rPr>
          <w:rFonts w:ascii="Times New Roman" w:eastAsiaTheme="minorHAnsi" w:hAnsi="Times New Roman"/>
          <w:szCs w:val="24"/>
          <w:lang w:val="lv-LV" w:eastAsia="lv-LV" w:bidi="lv-LV"/>
        </w:rPr>
        <w:t xml:space="preserve"> norādītajā termiņā.</w:t>
      </w:r>
    </w:p>
    <w:p w14:paraId="691B9BEA" w14:textId="77777777" w:rsidR="00240488" w:rsidRPr="00C74BE2" w:rsidRDefault="00000000" w:rsidP="00240488">
      <w:pPr>
        <w:widowControl w:val="0"/>
        <w:numPr>
          <w:ilvl w:val="0"/>
          <w:numId w:val="9"/>
        </w:numPr>
        <w:tabs>
          <w:tab w:val="left" w:pos="284"/>
          <w:tab w:val="left" w:pos="567"/>
        </w:tabs>
        <w:ind w:left="40" w:hanging="40"/>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 xml:space="preserve"> PUSES vienojas, ka rēķini tiks sagatavoti elektroniskā formā, bez rekvizīta “paraksts”, ar atsauci uz </w:t>
      </w:r>
      <w:r w:rsidRPr="00C74BE2">
        <w:rPr>
          <w:rFonts w:ascii="Times New Roman" w:eastAsiaTheme="minorHAnsi" w:hAnsi="Times New Roman"/>
          <w:szCs w:val="24"/>
          <w:lang w:val="lv-LV" w:eastAsia="lv-LV" w:bidi="lv-LV"/>
        </w:rPr>
        <w:t>Līgumu.</w:t>
      </w:r>
    </w:p>
    <w:p w14:paraId="633947B5" w14:textId="77777777" w:rsidR="00240488" w:rsidRPr="00C74BE2" w:rsidRDefault="00000000" w:rsidP="00240488">
      <w:pPr>
        <w:widowControl w:val="0"/>
        <w:numPr>
          <w:ilvl w:val="0"/>
          <w:numId w:val="9"/>
        </w:numPr>
        <w:tabs>
          <w:tab w:val="left" w:pos="284"/>
          <w:tab w:val="left" w:pos="567"/>
        </w:tabs>
        <w:ind w:left="40" w:hanging="40"/>
        <w:jc w:val="both"/>
        <w:rPr>
          <w:rFonts w:ascii="Times New Roman" w:eastAsiaTheme="minorHAnsi" w:hAnsi="Times New Roman"/>
          <w:szCs w:val="24"/>
          <w:lang w:val="lv-LV" w:eastAsia="lv-LV" w:bidi="lv-LV"/>
        </w:rPr>
      </w:pPr>
      <w:r w:rsidRPr="00C74BE2">
        <w:rPr>
          <w:rFonts w:ascii="Times New Roman" w:eastAsiaTheme="minorHAnsi" w:hAnsi="Times New Roman"/>
          <w:szCs w:val="24"/>
          <w:lang w:val="lv-LV" w:eastAsia="lv-LV" w:bidi="lv-LV"/>
        </w:rPr>
        <w:t xml:space="preserve">ZEMES ĪPAŠNIEKS </w:t>
      </w:r>
      <w:r w:rsidRPr="00C74BE2">
        <w:rPr>
          <w:rFonts w:ascii="Times New Roman" w:hAnsi="Times New Roman"/>
          <w:szCs w:val="24"/>
          <w:shd w:val="clear" w:color="auto" w:fill="FFFFFF"/>
          <w:lang w:val="lv-LV"/>
        </w:rPr>
        <w:t>nomas maksas apmēru vienpusēji pārskata un, ja nepieciešams, maina ne retāk kā reizi sešos gados normatīvajos aktos noteiktajā kārtībā. Ja nomnieks (APBŪVES TIESĪGAIS) nepiekrīt pārskatītajam nomas maksas apmēram, viņam ir tiesības vienpusēji atkāpties no nomas līguma Ministru kabineta noteikumos paredzētajā kārtībā.</w:t>
      </w:r>
    </w:p>
    <w:p w14:paraId="2780D395" w14:textId="77777777" w:rsidR="00240488" w:rsidRPr="00171484" w:rsidRDefault="00240488" w:rsidP="00240488">
      <w:pPr>
        <w:widowControl w:val="0"/>
        <w:tabs>
          <w:tab w:val="left" w:pos="284"/>
          <w:tab w:val="left" w:pos="567"/>
        </w:tabs>
        <w:ind w:left="40"/>
        <w:jc w:val="both"/>
        <w:rPr>
          <w:rFonts w:ascii="Times New Roman" w:eastAsiaTheme="minorHAnsi" w:hAnsi="Times New Roman"/>
          <w:szCs w:val="24"/>
          <w:lang w:val="lv-LV" w:eastAsia="lv-LV" w:bidi="lv-LV"/>
        </w:rPr>
      </w:pPr>
    </w:p>
    <w:p w14:paraId="1441B307" w14:textId="77777777" w:rsidR="00240488" w:rsidRPr="00171484" w:rsidRDefault="00000000" w:rsidP="00240488">
      <w:pPr>
        <w:widowControl w:val="0"/>
        <w:numPr>
          <w:ilvl w:val="0"/>
          <w:numId w:val="11"/>
        </w:numPr>
        <w:tabs>
          <w:tab w:val="left" w:pos="4136"/>
        </w:tabs>
        <w:ind w:left="3480"/>
        <w:jc w:val="both"/>
        <w:rPr>
          <w:rFonts w:ascii="Times New Roman" w:eastAsiaTheme="minorHAnsi" w:hAnsi="Times New Roman"/>
          <w:b/>
          <w:bCs/>
          <w:szCs w:val="24"/>
          <w:lang w:val="lv-LV" w:eastAsia="lv-LV" w:bidi="lv-LV"/>
        </w:rPr>
      </w:pPr>
      <w:r w:rsidRPr="00171484">
        <w:rPr>
          <w:rFonts w:ascii="Times New Roman" w:eastAsiaTheme="minorHAnsi" w:hAnsi="Times New Roman"/>
          <w:b/>
          <w:bCs/>
          <w:szCs w:val="24"/>
          <w:lang w:val="lv-LV" w:eastAsia="lv-LV" w:bidi="lv-LV"/>
        </w:rPr>
        <w:t>LĪGUMA IZBEIGŠANA</w:t>
      </w:r>
    </w:p>
    <w:p w14:paraId="377DDA5A" w14:textId="77777777" w:rsidR="00240488" w:rsidRPr="00F6619A" w:rsidRDefault="00000000" w:rsidP="00240488">
      <w:pPr>
        <w:pStyle w:val="Sarakstarindkopa"/>
        <w:widowControl w:val="0"/>
        <w:numPr>
          <w:ilvl w:val="1"/>
          <w:numId w:val="13"/>
        </w:numPr>
        <w:jc w:val="both"/>
        <w:rPr>
          <w:rFonts w:ascii="Times New Roman" w:hAnsi="Times New Roman"/>
          <w:szCs w:val="24"/>
          <w:lang w:eastAsia="lv-LV" w:bidi="lv-LV"/>
        </w:rPr>
      </w:pPr>
      <w:r w:rsidRPr="00F6619A">
        <w:rPr>
          <w:rFonts w:ascii="Times New Roman" w:hAnsi="Times New Roman"/>
          <w:szCs w:val="24"/>
          <w:lang w:eastAsia="lv-LV" w:bidi="lv-LV"/>
        </w:rPr>
        <w:t>ZEMES ĪPAŠNIEKS tiesīgs vienpusējā kārtā izbeigt Līgumu, neatlīdzinot zaudējumus, par to brīdinot APBŪVES TIESĪGO vienu mēnesi iepriekš ar ierakstītu vēstuli uz APBŪVES TIESĪGĀ norādīto juridisko adresi:</w:t>
      </w:r>
    </w:p>
    <w:p w14:paraId="722E7B1F" w14:textId="77777777" w:rsidR="00240488" w:rsidRPr="00171484" w:rsidRDefault="00000000" w:rsidP="00240488">
      <w:pPr>
        <w:widowControl w:val="0"/>
        <w:numPr>
          <w:ilvl w:val="2"/>
          <w:numId w:val="13"/>
        </w:numPr>
        <w:tabs>
          <w:tab w:val="left" w:pos="851"/>
          <w:tab w:val="left" w:pos="1276"/>
        </w:tabs>
        <w:contextualSpacing/>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 xml:space="preserve"> ja APBŪVES TIESĪGAIS nepilda līguma </w:t>
      </w:r>
      <w:proofErr w:type="spellStart"/>
      <w:r w:rsidRPr="00171484">
        <w:rPr>
          <w:rFonts w:ascii="Times New Roman" w:eastAsiaTheme="minorHAnsi" w:hAnsi="Times New Roman"/>
          <w:szCs w:val="24"/>
          <w:lang w:val="lv-LV" w:eastAsia="lv-LV" w:bidi="lv-LV"/>
        </w:rPr>
        <w:t>4.sadaļā</w:t>
      </w:r>
      <w:proofErr w:type="spellEnd"/>
      <w:r w:rsidRPr="00171484">
        <w:rPr>
          <w:rFonts w:ascii="Times New Roman" w:eastAsiaTheme="minorHAnsi" w:hAnsi="Times New Roman"/>
          <w:szCs w:val="24"/>
          <w:lang w:val="lv-LV" w:eastAsia="lv-LV" w:bidi="lv-LV"/>
        </w:rPr>
        <w:t xml:space="preserve"> minētos pienākumus un APBŪVES TIESĪGAIS nav novērsis brīdinājumā norādīto Līguma pārkāpumu viena mēneša laikā no ZEMES ĪPAŠNIEKA brīdinājuma saņemšanas dienas. </w:t>
      </w:r>
    </w:p>
    <w:p w14:paraId="7C363896" w14:textId="77777777" w:rsidR="00240488" w:rsidRPr="00171484" w:rsidRDefault="00000000" w:rsidP="00240488">
      <w:pPr>
        <w:widowControl w:val="0"/>
        <w:numPr>
          <w:ilvl w:val="2"/>
          <w:numId w:val="13"/>
        </w:numPr>
        <w:tabs>
          <w:tab w:val="left" w:pos="851"/>
          <w:tab w:val="left" w:pos="1276"/>
        </w:tabs>
        <w:spacing w:after="160" w:line="269" w:lineRule="exact"/>
        <w:contextualSpacing/>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ja APBŪVES TIESĪGAJAM ir bijuši vismaz trīs Līgumā noteikto maksājumu termiņu kavējumi, kas kopā pārsniedz vienu apbūves tiesības maksas aprēķina periodu.</w:t>
      </w:r>
    </w:p>
    <w:p w14:paraId="4725DB16" w14:textId="77777777" w:rsidR="00240488" w:rsidRPr="00171484" w:rsidRDefault="00000000" w:rsidP="00240488">
      <w:pPr>
        <w:widowControl w:val="0"/>
        <w:numPr>
          <w:ilvl w:val="2"/>
          <w:numId w:val="13"/>
        </w:numPr>
        <w:tabs>
          <w:tab w:val="left" w:pos="851"/>
          <w:tab w:val="left" w:pos="1276"/>
        </w:tabs>
        <w:spacing w:after="160" w:line="269" w:lineRule="exact"/>
        <w:contextualSpacing/>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 xml:space="preserve">Ja netiek pildīti Līguma nosacījumi vai/un uz Zemesgabala tiek konstatēta patvaļīga būvniecība un nav novērsis to 6 (sešu) mēnešu laikā pēc ZEMES ĪPAŠNIEKA rakstiska paziņojuma saņemšanas. </w:t>
      </w:r>
    </w:p>
    <w:p w14:paraId="1252B9EE" w14:textId="77777777" w:rsidR="00240488" w:rsidRPr="00171484" w:rsidRDefault="00000000" w:rsidP="00240488">
      <w:pPr>
        <w:widowControl w:val="0"/>
        <w:numPr>
          <w:ilvl w:val="1"/>
          <w:numId w:val="13"/>
        </w:numPr>
        <w:tabs>
          <w:tab w:val="left" w:pos="851"/>
          <w:tab w:val="left" w:pos="1276"/>
        </w:tabs>
        <w:spacing w:after="160" w:line="269" w:lineRule="exact"/>
        <w:contextualSpacing/>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 xml:space="preserve">Uzskatāms, ka </w:t>
      </w:r>
      <w:proofErr w:type="spellStart"/>
      <w:r w:rsidRPr="00171484">
        <w:rPr>
          <w:rFonts w:ascii="Times New Roman" w:eastAsiaTheme="minorHAnsi" w:hAnsi="Times New Roman"/>
          <w:szCs w:val="24"/>
          <w:lang w:val="lv-LV" w:eastAsia="lv-LV" w:bidi="lv-LV"/>
        </w:rPr>
        <w:t>7.1.punktā</w:t>
      </w:r>
      <w:proofErr w:type="spellEnd"/>
      <w:r w:rsidRPr="00171484">
        <w:rPr>
          <w:rFonts w:ascii="Times New Roman" w:eastAsiaTheme="minorHAnsi" w:hAnsi="Times New Roman"/>
          <w:szCs w:val="24"/>
          <w:lang w:val="lv-LV" w:eastAsia="lv-LV" w:bidi="lv-LV"/>
        </w:rPr>
        <w:t xml:space="preserve"> norādītājā kārtībā nosūtītais brīdinājums APBŪVES TIESĪGAJAM paziņots septītajā dienā pēc ierakstītās vēstules nodošanas pastā</w:t>
      </w:r>
      <w:r>
        <w:rPr>
          <w:rFonts w:ascii="Times New Roman" w:eastAsiaTheme="minorHAnsi" w:hAnsi="Times New Roman"/>
          <w:szCs w:val="24"/>
          <w:lang w:val="lv-LV" w:eastAsia="lv-LV" w:bidi="lv-LV"/>
        </w:rPr>
        <w:t xml:space="preserve"> vai nosūtīšanas elektroniski, parakstīts ar drošu elektronisko parakstu un satur laika zīmogu</w:t>
      </w:r>
      <w:r w:rsidRPr="00171484">
        <w:rPr>
          <w:rFonts w:ascii="Times New Roman" w:eastAsiaTheme="minorHAnsi" w:hAnsi="Times New Roman"/>
          <w:szCs w:val="24"/>
          <w:lang w:val="lv-LV" w:eastAsia="lv-LV" w:bidi="lv-LV"/>
        </w:rPr>
        <w:t>.</w:t>
      </w:r>
    </w:p>
    <w:p w14:paraId="0AB39843" w14:textId="77777777" w:rsidR="00240488" w:rsidRPr="00171484" w:rsidRDefault="00000000" w:rsidP="00240488">
      <w:pPr>
        <w:widowControl w:val="0"/>
        <w:numPr>
          <w:ilvl w:val="1"/>
          <w:numId w:val="13"/>
        </w:numPr>
        <w:tabs>
          <w:tab w:val="left" w:pos="851"/>
          <w:tab w:val="left" w:pos="1276"/>
        </w:tabs>
        <w:spacing w:after="160" w:line="269" w:lineRule="exact"/>
        <w:contextualSpacing/>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Ja Līgums tiek izbeigts APBŪVES TIESĪGĀ vainas dēļ, tad APBŪVES TIESĪGAIS atlīdzina ZEMES ĪPAŠNIEKAM visus zaudējumus un izdevumus, kas ZEMES ĪPAŠNIEKAM radušies sakarā ar Līguma izbeigšanu.</w:t>
      </w:r>
    </w:p>
    <w:p w14:paraId="26E4E9AE" w14:textId="77777777" w:rsidR="00240488" w:rsidRPr="00171484" w:rsidRDefault="00000000" w:rsidP="00240488">
      <w:pPr>
        <w:widowControl w:val="0"/>
        <w:numPr>
          <w:ilvl w:val="1"/>
          <w:numId w:val="13"/>
        </w:numPr>
        <w:tabs>
          <w:tab w:val="left" w:pos="851"/>
          <w:tab w:val="left" w:pos="1276"/>
        </w:tabs>
        <w:spacing w:after="160" w:line="269" w:lineRule="exact"/>
        <w:contextualSpacing/>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Līgums uzskatāms par izbeigtu, ja APBŪVES TIESĪGAJAM likumā noteiktā kārtībā pasludināts maksātnespējas process, vai ierosināts tiesiskās aizsardzības process, vai uzsākts likvidācijas process, vai saimnieciskās darbības izbeigšana citu iemeslu dēļ.</w:t>
      </w:r>
    </w:p>
    <w:p w14:paraId="36E5798D" w14:textId="77777777" w:rsidR="00240488" w:rsidRPr="00171484" w:rsidRDefault="00000000" w:rsidP="00240488">
      <w:pPr>
        <w:widowControl w:val="0"/>
        <w:numPr>
          <w:ilvl w:val="1"/>
          <w:numId w:val="13"/>
        </w:numPr>
        <w:tabs>
          <w:tab w:val="left" w:pos="851"/>
          <w:tab w:val="left" w:pos="1276"/>
        </w:tabs>
        <w:spacing w:after="160" w:line="269" w:lineRule="exact"/>
        <w:contextualSpacing/>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Pēc Līguma termiņa beigām vai gadījumā, ja Līgums tiek izbeigts APBŪVES TIESĪGĀ vainas dēļ, APBŪVES TIESĪGĀ ieguldītos līdzekļus ZEMES ĪPAŠNIEKS neatlīdzina.</w:t>
      </w:r>
    </w:p>
    <w:p w14:paraId="1C74D8B0" w14:textId="77777777" w:rsidR="00240488" w:rsidRPr="00171484" w:rsidRDefault="00000000" w:rsidP="00240488">
      <w:pPr>
        <w:widowControl w:val="0"/>
        <w:numPr>
          <w:ilvl w:val="1"/>
          <w:numId w:val="13"/>
        </w:numPr>
        <w:tabs>
          <w:tab w:val="left" w:pos="851"/>
          <w:tab w:val="left" w:pos="1276"/>
        </w:tabs>
        <w:spacing w:after="160" w:line="269" w:lineRule="exact"/>
        <w:contextualSpacing/>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APBŪVES TIESĪGAIS ir tiesīgs vienpusējā kārtā uzteikt Līgumu, par to rakstiski paziņojot vienu mēnesi iepriekš.</w:t>
      </w:r>
    </w:p>
    <w:p w14:paraId="49A98FD5" w14:textId="77777777" w:rsidR="00240488" w:rsidRPr="00171484" w:rsidRDefault="00000000" w:rsidP="00240488">
      <w:pPr>
        <w:widowControl w:val="0"/>
        <w:numPr>
          <w:ilvl w:val="1"/>
          <w:numId w:val="13"/>
        </w:numPr>
        <w:tabs>
          <w:tab w:val="left" w:pos="851"/>
          <w:tab w:val="left" w:pos="1276"/>
        </w:tabs>
        <w:spacing w:after="160" w:line="269" w:lineRule="exact"/>
        <w:contextualSpacing/>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Līgums un apbūves tiesība izbeidzas pati no sevis līdz ar Zemesgrāmatā reģistrētā apbūves tiesības termiņa notecējumu.</w:t>
      </w:r>
    </w:p>
    <w:p w14:paraId="08FFCB8E" w14:textId="77777777" w:rsidR="00240488" w:rsidRPr="00240488" w:rsidRDefault="00000000" w:rsidP="00240488">
      <w:pPr>
        <w:widowControl w:val="0"/>
        <w:numPr>
          <w:ilvl w:val="1"/>
          <w:numId w:val="13"/>
        </w:numPr>
        <w:tabs>
          <w:tab w:val="left" w:pos="851"/>
          <w:tab w:val="left" w:pos="1276"/>
        </w:tabs>
        <w:spacing w:after="160" w:line="269" w:lineRule="exact"/>
        <w:contextualSpacing/>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Pēc Līguma termiņa beigām vai Līguma pirmstermiņa izbeigšanas gadījumā ZEMES ĪPAŠNIEKAM ir tiesības vienpersoniski lūgt Zemesgrāmatai dzēst atzīmi par šo Līgumu.</w:t>
      </w:r>
    </w:p>
    <w:p w14:paraId="5830ACA6" w14:textId="77777777" w:rsidR="00240488" w:rsidRPr="00171484" w:rsidRDefault="00000000" w:rsidP="00240488">
      <w:pPr>
        <w:widowControl w:val="0"/>
        <w:numPr>
          <w:ilvl w:val="0"/>
          <w:numId w:val="13"/>
        </w:numPr>
        <w:tabs>
          <w:tab w:val="left" w:pos="426"/>
        </w:tabs>
        <w:contextualSpacing/>
        <w:jc w:val="center"/>
        <w:rPr>
          <w:rFonts w:ascii="Times New Roman" w:eastAsiaTheme="minorHAnsi" w:hAnsi="Times New Roman"/>
          <w:b/>
          <w:bCs/>
          <w:szCs w:val="24"/>
          <w:lang w:eastAsia="lv-LV" w:bidi="lv-LV"/>
        </w:rPr>
      </w:pPr>
      <w:proofErr w:type="spellStart"/>
      <w:r w:rsidRPr="00171484">
        <w:rPr>
          <w:rFonts w:ascii="Times New Roman" w:eastAsiaTheme="minorHAnsi" w:hAnsi="Times New Roman"/>
          <w:b/>
          <w:bCs/>
          <w:szCs w:val="24"/>
          <w:lang w:eastAsia="lv-LV" w:bidi="lv-LV"/>
        </w:rPr>
        <w:t>NEPĀRVARAMA</w:t>
      </w:r>
      <w:proofErr w:type="spellEnd"/>
      <w:r w:rsidRPr="00171484">
        <w:rPr>
          <w:rFonts w:ascii="Times New Roman" w:eastAsiaTheme="minorHAnsi" w:hAnsi="Times New Roman"/>
          <w:b/>
          <w:bCs/>
          <w:szCs w:val="24"/>
          <w:lang w:eastAsia="lv-LV" w:bidi="lv-LV"/>
        </w:rPr>
        <w:t xml:space="preserve"> VARA</w:t>
      </w:r>
    </w:p>
    <w:p w14:paraId="5E5C40A2" w14:textId="77777777" w:rsidR="00240488" w:rsidRPr="00171484" w:rsidRDefault="00000000" w:rsidP="00240488">
      <w:pPr>
        <w:widowControl w:val="0"/>
        <w:numPr>
          <w:ilvl w:val="1"/>
          <w:numId w:val="13"/>
        </w:numPr>
        <w:tabs>
          <w:tab w:val="left" w:pos="0"/>
          <w:tab w:val="left" w:pos="142"/>
          <w:tab w:val="left" w:pos="720"/>
        </w:tabs>
        <w:contextualSpacing/>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Pildot saistības saskaņā ar Līgumu, tiek piemēroti vispārpieņemtie “</w:t>
      </w:r>
      <w:proofErr w:type="spellStart"/>
      <w:r w:rsidRPr="00171484">
        <w:rPr>
          <w:rFonts w:ascii="Times New Roman" w:eastAsiaTheme="minorHAnsi" w:hAnsi="Times New Roman"/>
          <w:szCs w:val="24"/>
          <w:lang w:val="lv-LV" w:eastAsia="lv-LV" w:bidi="lv-LV"/>
        </w:rPr>
        <w:t>force</w:t>
      </w:r>
      <w:proofErr w:type="spellEnd"/>
      <w:r w:rsidRPr="00171484">
        <w:rPr>
          <w:rFonts w:ascii="Times New Roman" w:eastAsiaTheme="minorHAnsi" w:hAnsi="Times New Roman"/>
          <w:szCs w:val="24"/>
          <w:lang w:val="lv-LV" w:eastAsia="lv-LV" w:bidi="lv-LV"/>
        </w:rPr>
        <w:t xml:space="preserve"> </w:t>
      </w:r>
      <w:proofErr w:type="spellStart"/>
      <w:r w:rsidRPr="00171484">
        <w:rPr>
          <w:rFonts w:ascii="Times New Roman" w:eastAsiaTheme="minorHAnsi" w:hAnsi="Times New Roman"/>
          <w:szCs w:val="24"/>
          <w:lang w:val="lv-LV" w:eastAsia="lv-LV" w:bidi="lv-LV"/>
        </w:rPr>
        <w:t>majeure</w:t>
      </w:r>
      <w:proofErr w:type="spellEnd"/>
      <w:r w:rsidRPr="00171484">
        <w:rPr>
          <w:rFonts w:ascii="Times New Roman" w:eastAsiaTheme="minorHAnsi" w:hAnsi="Times New Roman"/>
          <w:szCs w:val="24"/>
          <w:lang w:val="lv-LV" w:eastAsia="lv-LV" w:bidi="lv-LV"/>
        </w:rPr>
        <w:t xml:space="preserve">” principi - jebkuri civiliedzīvotāju nemieri sacelšanās, karš, streiki, ugunsgrēki, plūdi, citas stihiskas nelaimes un citi tamlīdzīgi apstākļi, kas traucē Līguma izpildi un kurus </w:t>
      </w:r>
      <w:r w:rsidRPr="00171484">
        <w:rPr>
          <w:rFonts w:ascii="Times New Roman" w:eastAsiaTheme="minorHAnsi" w:hAnsi="Times New Roman"/>
          <w:szCs w:val="24"/>
          <w:lang w:val="lv-LV" w:eastAsia="lv-LV" w:bidi="lv-LV"/>
        </w:rPr>
        <w:lastRenderedPageBreak/>
        <w:t>PUSĒM nav iespējams ietekmēt.</w:t>
      </w:r>
    </w:p>
    <w:p w14:paraId="14286903" w14:textId="77777777" w:rsidR="00240488" w:rsidRPr="00171484" w:rsidRDefault="00000000" w:rsidP="00240488">
      <w:pPr>
        <w:widowControl w:val="0"/>
        <w:numPr>
          <w:ilvl w:val="1"/>
          <w:numId w:val="13"/>
        </w:numPr>
        <w:tabs>
          <w:tab w:val="left" w:pos="0"/>
          <w:tab w:val="left" w:pos="142"/>
          <w:tab w:val="left" w:pos="720"/>
        </w:tabs>
        <w:contextualSpacing/>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PUSES neatbild par Līguma saistību neizpildi vai izpildes kavējumu, ja minētā neizpilde vai nokavējums ir saistīti ar nepārvaramas varas apstākļiem.</w:t>
      </w:r>
    </w:p>
    <w:p w14:paraId="6D51499D" w14:textId="77777777" w:rsidR="00240488" w:rsidRPr="00171484" w:rsidRDefault="00000000" w:rsidP="00240488">
      <w:pPr>
        <w:widowControl w:val="0"/>
        <w:numPr>
          <w:ilvl w:val="1"/>
          <w:numId w:val="13"/>
        </w:numPr>
        <w:tabs>
          <w:tab w:val="left" w:pos="0"/>
          <w:tab w:val="left" w:pos="142"/>
          <w:tab w:val="left" w:pos="720"/>
        </w:tabs>
        <w:contextualSpacing/>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14:paraId="62820EB5" w14:textId="77777777" w:rsidR="00240488" w:rsidRPr="00171484" w:rsidRDefault="00000000" w:rsidP="00240488">
      <w:pPr>
        <w:widowControl w:val="0"/>
        <w:numPr>
          <w:ilvl w:val="1"/>
          <w:numId w:val="13"/>
        </w:numPr>
        <w:tabs>
          <w:tab w:val="left" w:pos="0"/>
          <w:tab w:val="left" w:pos="142"/>
          <w:tab w:val="left" w:pos="720"/>
        </w:tabs>
        <w:contextualSpacing/>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 xml:space="preserve">Ja nepārvaramas varas apstākļu rezultātā PUSE nevar izpildīt no Līguma izrietošās saistības ilgāk par </w:t>
      </w:r>
      <w:r w:rsidRPr="00171484">
        <w:rPr>
          <w:rFonts w:ascii="Times New Roman" w:eastAsiaTheme="minorHAnsi" w:hAnsi="Times New Roman"/>
          <w:szCs w:val="24"/>
          <w:u w:val="single"/>
          <w:lang w:val="lv-LV" w:eastAsia="lv-LV" w:bidi="lv-LV"/>
        </w:rPr>
        <w:t>6 (sešiem) kalendārajiem mēnešiem</w:t>
      </w:r>
      <w:r w:rsidRPr="00171484">
        <w:rPr>
          <w:rFonts w:ascii="Times New Roman" w:eastAsiaTheme="minorHAnsi" w:hAnsi="Times New Roman"/>
          <w:szCs w:val="24"/>
          <w:lang w:val="lv-LV" w:eastAsia="lv-LV" w:bidi="lv-LV"/>
        </w:rPr>
        <w:t xml:space="preserve"> pēc kārtas, tad PUSEI ir tiesības izbeigt Līgumu vienpusēji, nepiemērojot Līgumā noteiktās sankcijas.</w:t>
      </w:r>
    </w:p>
    <w:p w14:paraId="327B2D91" w14:textId="77777777" w:rsidR="00240488" w:rsidRPr="00171484" w:rsidRDefault="00240488" w:rsidP="00240488">
      <w:pPr>
        <w:widowControl w:val="0"/>
        <w:tabs>
          <w:tab w:val="left" w:pos="0"/>
          <w:tab w:val="left" w:pos="142"/>
          <w:tab w:val="left" w:pos="720"/>
        </w:tabs>
        <w:contextualSpacing/>
        <w:jc w:val="both"/>
        <w:rPr>
          <w:rFonts w:ascii="Times New Roman" w:eastAsiaTheme="minorHAnsi" w:hAnsi="Times New Roman"/>
          <w:szCs w:val="24"/>
          <w:lang w:val="lv-LV" w:eastAsia="lv-LV" w:bidi="lv-LV"/>
        </w:rPr>
      </w:pPr>
    </w:p>
    <w:p w14:paraId="3A8FD829" w14:textId="77777777" w:rsidR="00240488" w:rsidRPr="00171484" w:rsidRDefault="00000000" w:rsidP="00240488">
      <w:pPr>
        <w:widowControl w:val="0"/>
        <w:numPr>
          <w:ilvl w:val="0"/>
          <w:numId w:val="13"/>
        </w:numPr>
        <w:tabs>
          <w:tab w:val="left" w:pos="3828"/>
        </w:tabs>
        <w:ind w:left="3280"/>
        <w:jc w:val="both"/>
        <w:rPr>
          <w:rFonts w:ascii="Times New Roman" w:eastAsiaTheme="minorHAnsi" w:hAnsi="Times New Roman"/>
          <w:b/>
          <w:bCs/>
          <w:szCs w:val="24"/>
          <w:lang w:val="lv-LV" w:eastAsia="lv-LV" w:bidi="lv-LV"/>
        </w:rPr>
      </w:pPr>
      <w:r w:rsidRPr="00171484">
        <w:rPr>
          <w:rFonts w:ascii="Times New Roman" w:eastAsiaTheme="minorHAnsi" w:hAnsi="Times New Roman"/>
          <w:b/>
          <w:bCs/>
          <w:szCs w:val="24"/>
          <w:lang w:val="lv-LV" w:eastAsia="lv-LV" w:bidi="lv-LV"/>
        </w:rPr>
        <w:t>NOBEIGUMA NOSACĪJUMI</w:t>
      </w:r>
    </w:p>
    <w:p w14:paraId="3B64777C" w14:textId="77777777" w:rsidR="00240488" w:rsidRPr="00171484" w:rsidRDefault="00000000" w:rsidP="00240488">
      <w:pPr>
        <w:widowControl w:val="0"/>
        <w:numPr>
          <w:ilvl w:val="1"/>
          <w:numId w:val="13"/>
        </w:numPr>
        <w:tabs>
          <w:tab w:val="left" w:pos="851"/>
        </w:tabs>
        <w:contextualSpacing/>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Attiecības, kas nav paredzētas šajā Līgumā, tiek noteiktas saskaņā spēkā esošajiem ar normatīvajiem aktiem.</w:t>
      </w:r>
    </w:p>
    <w:p w14:paraId="18489AAE" w14:textId="77777777" w:rsidR="00240488" w:rsidRPr="00171484" w:rsidRDefault="00000000" w:rsidP="00240488">
      <w:pPr>
        <w:widowControl w:val="0"/>
        <w:numPr>
          <w:ilvl w:val="1"/>
          <w:numId w:val="13"/>
        </w:numPr>
        <w:tabs>
          <w:tab w:val="left" w:pos="851"/>
        </w:tabs>
        <w:contextualSpacing/>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Ja kāds no Līguma noteikumiem zaudē spēku, tas neietekmē pārējo Līguma noteikumu spēkā esamību.</w:t>
      </w:r>
    </w:p>
    <w:p w14:paraId="3462B564" w14:textId="77777777" w:rsidR="00240488" w:rsidRPr="00171484" w:rsidRDefault="00000000" w:rsidP="00240488">
      <w:pPr>
        <w:widowControl w:val="0"/>
        <w:numPr>
          <w:ilvl w:val="1"/>
          <w:numId w:val="13"/>
        </w:numPr>
        <w:tabs>
          <w:tab w:val="left" w:pos="851"/>
        </w:tabs>
        <w:contextualSpacing/>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Visi Līgumā izdarītie grozījumi ir spēkā tikai tādā gadījumā, ja tie iesniegti rakstiski un apstiprināti ar abu līgumslēdzēju PUŠU parakstiem.</w:t>
      </w:r>
    </w:p>
    <w:p w14:paraId="49D58F4D" w14:textId="77777777" w:rsidR="00240488" w:rsidRPr="00171484" w:rsidRDefault="00000000" w:rsidP="00240488">
      <w:pPr>
        <w:widowControl w:val="0"/>
        <w:numPr>
          <w:ilvl w:val="1"/>
          <w:numId w:val="13"/>
        </w:numPr>
        <w:tabs>
          <w:tab w:val="left" w:pos="851"/>
        </w:tabs>
        <w:contextualSpacing/>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Visi Līguma nosacījumi saistoši PUŠU saistību un tiesību pārņēmējiem.</w:t>
      </w:r>
    </w:p>
    <w:p w14:paraId="20E74BE0" w14:textId="77777777" w:rsidR="00240488" w:rsidRDefault="00000000" w:rsidP="00240488">
      <w:pPr>
        <w:widowControl w:val="0"/>
        <w:numPr>
          <w:ilvl w:val="1"/>
          <w:numId w:val="13"/>
        </w:numPr>
        <w:tabs>
          <w:tab w:val="left" w:pos="851"/>
        </w:tabs>
        <w:contextualSpacing/>
        <w:jc w:val="both"/>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Domstarpības starp PUSĒM un attiecības, kas saistītas ar šī Līguma izpildi, tiek risinātas sarunu ceļā. Ja vienošanās netiek panākta, strīds ir risināms spēkā esošo normatīvo aktu noteiktajā kārtībā, tiesā.</w:t>
      </w:r>
    </w:p>
    <w:p w14:paraId="64568E1D" w14:textId="77777777" w:rsidR="00240488" w:rsidRPr="00F6619A" w:rsidRDefault="00000000" w:rsidP="00240488">
      <w:pPr>
        <w:widowControl w:val="0"/>
        <w:numPr>
          <w:ilvl w:val="1"/>
          <w:numId w:val="13"/>
        </w:numPr>
        <w:tabs>
          <w:tab w:val="left" w:pos="851"/>
        </w:tabs>
        <w:contextualSpacing/>
        <w:jc w:val="both"/>
        <w:rPr>
          <w:rFonts w:ascii="Times New Roman" w:eastAsiaTheme="minorHAnsi" w:hAnsi="Times New Roman"/>
          <w:szCs w:val="24"/>
          <w:lang w:val="lv-LV" w:eastAsia="lv-LV" w:bidi="lv-LV"/>
        </w:rPr>
      </w:pPr>
      <w:r w:rsidRPr="00F6619A">
        <w:rPr>
          <w:rFonts w:ascii="Times New Roman" w:eastAsiaTheme="minorHAnsi" w:hAnsi="Times New Roman"/>
          <w:szCs w:val="24"/>
          <w:lang w:val="lv-LV" w:eastAsia="lv-LV" w:bidi="lv-LV"/>
        </w:rPr>
        <w:t xml:space="preserve">Līgums izveidots un parakstīts elektroniski ar drošiem elektroniskiem parakstiem, kas satur laika zīmogus. Katra Līguma PUSE glabā elektroniski parakstīto Līgumu. </w:t>
      </w:r>
      <w:r>
        <w:rPr>
          <w:rFonts w:ascii="Times New Roman" w:eastAsiaTheme="minorHAnsi" w:hAnsi="Times New Roman"/>
          <w:szCs w:val="24"/>
          <w:lang w:val="lv-LV" w:eastAsia="lv-LV" w:bidi="lv-LV"/>
        </w:rPr>
        <w:t>Viens Līguma eksemplārs</w:t>
      </w:r>
      <w:r w:rsidRPr="00F6619A">
        <w:rPr>
          <w:rFonts w:ascii="Times New Roman" w:eastAsiaTheme="minorHAnsi" w:hAnsi="Times New Roman"/>
          <w:szCs w:val="24"/>
          <w:lang w:val="lv-LV" w:eastAsia="lv-LV" w:bidi="lv-LV"/>
        </w:rPr>
        <w:t xml:space="preserve"> – Zemesgrāmatai.</w:t>
      </w:r>
    </w:p>
    <w:p w14:paraId="6796E226" w14:textId="77777777" w:rsidR="00240488" w:rsidRPr="00171484" w:rsidRDefault="00240488" w:rsidP="00240488">
      <w:pPr>
        <w:widowControl w:val="0"/>
        <w:tabs>
          <w:tab w:val="left" w:pos="851"/>
        </w:tabs>
        <w:contextualSpacing/>
        <w:jc w:val="both"/>
        <w:rPr>
          <w:rFonts w:ascii="Times New Roman" w:eastAsiaTheme="minorHAnsi" w:hAnsi="Times New Roman"/>
          <w:szCs w:val="24"/>
          <w:lang w:val="lv-LV" w:eastAsia="lv-LV" w:bidi="lv-LV"/>
        </w:rPr>
      </w:pPr>
    </w:p>
    <w:p w14:paraId="226EB010" w14:textId="77777777" w:rsidR="00240488" w:rsidRPr="00171484" w:rsidRDefault="00000000" w:rsidP="00240488">
      <w:pPr>
        <w:widowControl w:val="0"/>
        <w:numPr>
          <w:ilvl w:val="0"/>
          <w:numId w:val="13"/>
        </w:numPr>
        <w:tabs>
          <w:tab w:val="left" w:pos="2694"/>
        </w:tabs>
        <w:ind w:left="2360"/>
        <w:jc w:val="center"/>
        <w:rPr>
          <w:rFonts w:ascii="Times New Roman" w:eastAsiaTheme="minorHAnsi" w:hAnsi="Times New Roman"/>
          <w:b/>
          <w:bCs/>
          <w:szCs w:val="24"/>
          <w:lang w:val="lv-LV" w:eastAsia="lv-LV" w:bidi="lv-LV"/>
        </w:rPr>
      </w:pPr>
      <w:r w:rsidRPr="00171484">
        <w:rPr>
          <w:rFonts w:ascii="Times New Roman" w:eastAsiaTheme="minorHAnsi" w:hAnsi="Times New Roman"/>
          <w:b/>
          <w:bCs/>
          <w:szCs w:val="24"/>
          <w:lang w:val="lv-LV" w:eastAsia="lv-LV" w:bidi="lv-LV"/>
        </w:rPr>
        <w:t>LĪGUMSLĒDZĒJU REKVIZĪTI</w:t>
      </w:r>
    </w:p>
    <w:p w14:paraId="0B650AA4" w14:textId="77777777" w:rsidR="00240488" w:rsidRPr="00171484" w:rsidRDefault="00000000" w:rsidP="00240488">
      <w:pPr>
        <w:widowControl w:val="0"/>
        <w:tabs>
          <w:tab w:val="right" w:pos="5635"/>
          <w:tab w:val="right" w:pos="6902"/>
        </w:tabs>
        <w:rPr>
          <w:rFonts w:ascii="Times New Roman" w:eastAsiaTheme="minorHAnsi" w:hAnsi="Times New Roman"/>
          <w:szCs w:val="24"/>
          <w:lang w:val="lv-LV" w:eastAsia="lv-LV" w:bidi="lv-LV"/>
        </w:rPr>
      </w:pPr>
      <w:r w:rsidRPr="00171484">
        <w:rPr>
          <w:rFonts w:ascii="Times New Roman" w:eastAsiaTheme="minorHAnsi" w:hAnsi="Times New Roman"/>
          <w:szCs w:val="24"/>
          <w:lang w:val="lv-LV" w:eastAsia="lv-LV" w:bidi="lv-LV"/>
        </w:rPr>
        <w:t>ZEMES ĪPAŠNIEKS</w:t>
      </w:r>
      <w:r w:rsidRPr="00171484">
        <w:rPr>
          <w:rFonts w:ascii="Times New Roman" w:eastAsiaTheme="minorHAnsi" w:hAnsi="Times New Roman"/>
          <w:szCs w:val="24"/>
          <w:lang w:val="lv-LV" w:eastAsia="lv-LV" w:bidi="lv-LV"/>
        </w:rPr>
        <w:tab/>
        <w:t xml:space="preserve"> APBŪVES</w:t>
      </w:r>
      <w:r w:rsidRPr="00171484">
        <w:rPr>
          <w:rFonts w:ascii="Times New Roman" w:eastAsiaTheme="minorHAnsi" w:hAnsi="Times New Roman"/>
          <w:szCs w:val="24"/>
          <w:lang w:val="lv-LV" w:eastAsia="lv-LV" w:bidi="lv-LV"/>
        </w:rPr>
        <w:tab/>
        <w:t>TIESĪGAIS</w:t>
      </w:r>
    </w:p>
    <w:tbl>
      <w:tblPr>
        <w:tblW w:w="4831" w:type="dxa"/>
        <w:tblInd w:w="137" w:type="dxa"/>
        <w:tblLayout w:type="fixed"/>
        <w:tblCellMar>
          <w:top w:w="108" w:type="dxa"/>
          <w:bottom w:w="108" w:type="dxa"/>
        </w:tblCellMar>
        <w:tblLook w:val="0000" w:firstRow="0" w:lastRow="0" w:firstColumn="0" w:lastColumn="0" w:noHBand="0" w:noVBand="0"/>
      </w:tblPr>
      <w:tblGrid>
        <w:gridCol w:w="4831"/>
      </w:tblGrid>
      <w:tr w:rsidR="00FF438B" w14:paraId="2547385E" w14:textId="77777777" w:rsidTr="00F549EE">
        <w:tc>
          <w:tcPr>
            <w:tcW w:w="4831" w:type="dxa"/>
          </w:tcPr>
          <w:p w14:paraId="3E55EB3A" w14:textId="77777777" w:rsidR="00240488" w:rsidRPr="00171484" w:rsidRDefault="00000000" w:rsidP="00F549EE">
            <w:pPr>
              <w:jc w:val="both"/>
              <w:rPr>
                <w:rFonts w:ascii="Times New Roman" w:eastAsia="Calibri" w:hAnsi="Times New Roman"/>
                <w:b/>
                <w:szCs w:val="24"/>
                <w:lang w:val="lv-LV"/>
              </w:rPr>
            </w:pPr>
            <w:r w:rsidRPr="00171484">
              <w:rPr>
                <w:rFonts w:ascii="Times New Roman" w:eastAsia="Calibri" w:hAnsi="Times New Roman"/>
                <w:b/>
                <w:szCs w:val="24"/>
                <w:lang w:val="lv-LV"/>
              </w:rPr>
              <w:t>Ludzas novada pašvaldība</w:t>
            </w:r>
          </w:p>
          <w:p w14:paraId="012DEC03" w14:textId="77777777" w:rsidR="00240488" w:rsidRPr="00171484" w:rsidRDefault="00000000" w:rsidP="00F549EE">
            <w:pPr>
              <w:jc w:val="both"/>
              <w:rPr>
                <w:rFonts w:ascii="Times New Roman" w:eastAsia="Calibri" w:hAnsi="Times New Roman"/>
                <w:szCs w:val="24"/>
                <w:lang w:val="lv-LV"/>
              </w:rPr>
            </w:pPr>
            <w:r w:rsidRPr="00171484">
              <w:rPr>
                <w:rFonts w:ascii="Times New Roman" w:eastAsia="Calibri" w:hAnsi="Times New Roman"/>
                <w:szCs w:val="24"/>
                <w:lang w:val="lv-LV"/>
              </w:rPr>
              <w:t>Reģistrācijas numurs 90000017453</w:t>
            </w:r>
          </w:p>
          <w:p w14:paraId="59C3DDB2" w14:textId="77777777" w:rsidR="00240488" w:rsidRPr="00171484" w:rsidRDefault="00000000" w:rsidP="00F549EE">
            <w:pPr>
              <w:jc w:val="both"/>
              <w:rPr>
                <w:rFonts w:ascii="Times New Roman" w:eastAsia="Calibri" w:hAnsi="Times New Roman"/>
                <w:szCs w:val="24"/>
                <w:lang w:val="lv-LV"/>
              </w:rPr>
            </w:pPr>
            <w:r w:rsidRPr="00171484">
              <w:rPr>
                <w:rFonts w:ascii="Times New Roman" w:eastAsia="Calibri" w:hAnsi="Times New Roman"/>
                <w:szCs w:val="24"/>
                <w:lang w:val="lv-LV"/>
              </w:rPr>
              <w:t>Raiņa iela 16, Ludza, Ludzas novads, LV-5701</w:t>
            </w:r>
          </w:p>
          <w:p w14:paraId="4A1CCEC1" w14:textId="77777777" w:rsidR="00240488" w:rsidRPr="00171484" w:rsidRDefault="00000000" w:rsidP="00F549EE">
            <w:pPr>
              <w:jc w:val="both"/>
              <w:rPr>
                <w:rFonts w:ascii="Times New Roman" w:eastAsia="Calibri" w:hAnsi="Times New Roman"/>
                <w:szCs w:val="24"/>
                <w:lang w:val="lv-LV"/>
              </w:rPr>
            </w:pPr>
            <w:r w:rsidRPr="00171484">
              <w:rPr>
                <w:rFonts w:ascii="Times New Roman" w:eastAsia="Calibri" w:hAnsi="Times New Roman"/>
                <w:szCs w:val="24"/>
                <w:lang w:val="lv-LV"/>
              </w:rPr>
              <w:t>AS Citadele banka</w:t>
            </w:r>
          </w:p>
          <w:p w14:paraId="4E34A64B" w14:textId="77777777" w:rsidR="00240488" w:rsidRPr="00171484" w:rsidRDefault="00000000" w:rsidP="00F549EE">
            <w:pPr>
              <w:jc w:val="both"/>
              <w:rPr>
                <w:rFonts w:ascii="Times New Roman" w:eastAsia="Calibri" w:hAnsi="Times New Roman"/>
                <w:szCs w:val="24"/>
                <w:lang w:val="lv-LV"/>
              </w:rPr>
            </w:pPr>
            <w:r w:rsidRPr="00171484">
              <w:rPr>
                <w:rFonts w:ascii="Times New Roman" w:eastAsia="Calibri" w:hAnsi="Times New Roman"/>
                <w:szCs w:val="24"/>
                <w:lang w:val="lv-LV"/>
              </w:rPr>
              <w:t xml:space="preserve">Konts </w:t>
            </w:r>
            <w:proofErr w:type="spellStart"/>
            <w:r w:rsidRPr="00171484">
              <w:rPr>
                <w:rFonts w:ascii="Times New Roman" w:eastAsia="Calibri" w:hAnsi="Times New Roman"/>
                <w:szCs w:val="24"/>
                <w:lang w:val="lv-LV"/>
              </w:rPr>
              <w:t>LV09PARX0002240270024</w:t>
            </w:r>
            <w:proofErr w:type="spellEnd"/>
          </w:p>
          <w:p w14:paraId="54DC5F77" w14:textId="77777777" w:rsidR="00240488" w:rsidRPr="00171484" w:rsidRDefault="00000000" w:rsidP="00F549EE">
            <w:pPr>
              <w:jc w:val="both"/>
              <w:rPr>
                <w:rFonts w:ascii="Times New Roman" w:eastAsia="Calibri" w:hAnsi="Times New Roman"/>
                <w:szCs w:val="24"/>
                <w:lang w:val="lv-LV"/>
              </w:rPr>
            </w:pPr>
            <w:r w:rsidRPr="00171484">
              <w:rPr>
                <w:rFonts w:ascii="Times New Roman" w:eastAsia="Calibri" w:hAnsi="Times New Roman"/>
                <w:szCs w:val="24"/>
                <w:lang w:val="lv-LV"/>
              </w:rPr>
              <w:t xml:space="preserve">E-pasts: </w:t>
            </w:r>
            <w:hyperlink r:id="rId16" w:history="1">
              <w:proofErr w:type="spellStart"/>
              <w:r w:rsidRPr="00974465">
                <w:rPr>
                  <w:rStyle w:val="Hipersaite"/>
                  <w:rFonts w:ascii="Times New Roman" w:eastAsia="Calibri" w:hAnsi="Times New Roman"/>
                  <w:szCs w:val="24"/>
                  <w:lang w:val="lv-LV"/>
                </w:rPr>
                <w:t>pasts@ludzasnovads.lv</w:t>
              </w:r>
              <w:proofErr w:type="spellEnd"/>
            </w:hyperlink>
            <w:r w:rsidRPr="00171484">
              <w:rPr>
                <w:rFonts w:ascii="Times New Roman" w:eastAsia="Calibri" w:hAnsi="Times New Roman"/>
                <w:szCs w:val="24"/>
                <w:u w:val="single"/>
                <w:lang w:val="lv-LV"/>
              </w:rPr>
              <w:t xml:space="preserve">                            </w:t>
            </w:r>
          </w:p>
        </w:tc>
      </w:tr>
    </w:tbl>
    <w:p w14:paraId="384A2359" w14:textId="77777777" w:rsidR="00240488" w:rsidRPr="00171484" w:rsidRDefault="00240488" w:rsidP="00240488">
      <w:pPr>
        <w:spacing w:after="120"/>
        <w:jc w:val="both"/>
        <w:rPr>
          <w:rFonts w:ascii="Times New Roman" w:eastAsiaTheme="minorHAnsi" w:hAnsi="Times New Roman"/>
          <w:szCs w:val="24"/>
          <w:lang w:val="lv-LV"/>
        </w:rPr>
      </w:pPr>
    </w:p>
    <w:p w14:paraId="0F3AE5D3" w14:textId="77777777" w:rsidR="00240488" w:rsidRPr="00171484" w:rsidRDefault="00000000" w:rsidP="00240488">
      <w:pPr>
        <w:jc w:val="center"/>
        <w:rPr>
          <w:rFonts w:ascii="Times New Roman" w:eastAsiaTheme="minorHAnsi" w:hAnsi="Times New Roman"/>
          <w:szCs w:val="24"/>
          <w:lang w:val="lv-LV"/>
        </w:rPr>
      </w:pPr>
      <w:r w:rsidRPr="00171484">
        <w:rPr>
          <w:rFonts w:ascii="Times New Roman" w:eastAsiaTheme="minorHAnsi" w:hAnsi="Times New Roman"/>
          <w:szCs w:val="24"/>
          <w:lang w:val="lv-LV"/>
        </w:rPr>
        <w:t xml:space="preserve">DOKUMENTS PARAKSTĪTS AR DROŠIEM ELEKTRONISKIEM PARAKSTIEM UN </w:t>
      </w:r>
    </w:p>
    <w:p w14:paraId="618F96FB" w14:textId="77777777" w:rsidR="00240488" w:rsidRPr="00171484" w:rsidRDefault="00000000" w:rsidP="00240488">
      <w:pPr>
        <w:spacing w:after="120"/>
        <w:jc w:val="center"/>
        <w:rPr>
          <w:rFonts w:ascii="Times New Roman" w:eastAsiaTheme="minorHAnsi" w:hAnsi="Times New Roman"/>
          <w:szCs w:val="24"/>
          <w:lang w:val="lv-LV"/>
        </w:rPr>
      </w:pPr>
      <w:r w:rsidRPr="00171484">
        <w:rPr>
          <w:rFonts w:ascii="Times New Roman" w:eastAsiaTheme="minorHAnsi" w:hAnsi="Times New Roman"/>
          <w:szCs w:val="24"/>
          <w:lang w:val="lv-LV"/>
        </w:rPr>
        <w:t>SATUR LAIKA ZĪMOGUS</w:t>
      </w:r>
    </w:p>
    <w:p w14:paraId="5CA01863" w14:textId="77777777" w:rsidR="00240488" w:rsidRPr="00171484" w:rsidRDefault="00240488" w:rsidP="00240488">
      <w:pPr>
        <w:jc w:val="both"/>
        <w:rPr>
          <w:rFonts w:ascii="Times New Roman" w:hAnsi="Times New Roman"/>
          <w:szCs w:val="24"/>
          <w:lang w:val="lv-LV"/>
        </w:rPr>
      </w:pPr>
    </w:p>
    <w:p w14:paraId="04D47BD0" w14:textId="77777777" w:rsidR="00240488" w:rsidRPr="00171484" w:rsidRDefault="00240488" w:rsidP="00240488">
      <w:pPr>
        <w:rPr>
          <w:rFonts w:ascii="Times New Roman" w:hAnsi="Times New Roman"/>
          <w:szCs w:val="24"/>
          <w:lang w:val="lv-LV"/>
        </w:rPr>
      </w:pPr>
    </w:p>
    <w:p w14:paraId="669E98FA" w14:textId="77777777" w:rsidR="00240488" w:rsidRPr="00EA3117" w:rsidRDefault="00240488" w:rsidP="00240488">
      <w:pPr>
        <w:rPr>
          <w:rFonts w:ascii="Times New Roman" w:hAnsi="Times New Roman"/>
          <w:szCs w:val="24"/>
          <w:lang w:val="lv-LV"/>
        </w:rPr>
      </w:pPr>
    </w:p>
    <w:p w14:paraId="6D5F946C" w14:textId="77777777" w:rsidR="006B56AB" w:rsidRPr="00EA3117" w:rsidRDefault="006B56AB" w:rsidP="00240488">
      <w:pPr>
        <w:jc w:val="center"/>
        <w:rPr>
          <w:rFonts w:ascii="Times New Roman" w:hAnsi="Times New Roman"/>
          <w:szCs w:val="24"/>
          <w:lang w:val="lv-LV"/>
        </w:rPr>
      </w:pPr>
    </w:p>
    <w:sectPr w:rsidR="006B56AB" w:rsidRPr="00EA3117" w:rsidSect="00EA3117">
      <w:headerReference w:type="default" r:id="rId17"/>
      <w:footerReference w:type="default" r:id="rId18"/>
      <w:footerReference w:type="first" r:id="rId1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849DE" w14:textId="77777777" w:rsidR="005627F2" w:rsidRDefault="005627F2">
      <w:r>
        <w:separator/>
      </w:r>
    </w:p>
  </w:endnote>
  <w:endnote w:type="continuationSeparator" w:id="0">
    <w:p w14:paraId="0076BFF3" w14:textId="77777777" w:rsidR="005627F2" w:rsidRDefault="0056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eutonica">
    <w:altName w:val="Times New Roman"/>
    <w:charset w:val="00"/>
    <w:family w:val="roman"/>
    <w:pitch w:val="variable"/>
    <w:sig w:usb0="00000207" w:usb1="00000000" w:usb2="00000000" w:usb3="00000000" w:csb0="00000097" w:csb1="00000000"/>
  </w:font>
  <w:font w:name="Lucida Sans Unicode">
    <w:panose1 w:val="020B0602030504020204"/>
    <w:charset w:val="BA"/>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AAE5" w14:textId="77777777" w:rsidR="00FF438B" w:rsidRDefault="00000000">
    <w:r>
      <w:t xml:space="preserve">          </w:t>
    </w:r>
    <w:proofErr w:type="spellStart"/>
    <w:r>
      <w:t>Šis</w:t>
    </w:r>
    <w:proofErr w:type="spellEnd"/>
    <w:r>
      <w:t xml:space="preserve"> </w:t>
    </w:r>
    <w:proofErr w:type="spellStart"/>
    <w:r>
      <w:t>dokuments</w:t>
    </w:r>
    <w:proofErr w:type="spellEnd"/>
    <w:r>
      <w:t xml:space="preserve"> </w:t>
    </w:r>
    <w:proofErr w:type="spellStart"/>
    <w:r>
      <w:t>ir</w:t>
    </w:r>
    <w:proofErr w:type="spellEnd"/>
    <w:r>
      <w:t xml:space="preserve"> </w:t>
    </w:r>
    <w:proofErr w:type="spellStart"/>
    <w:r>
      <w:t>parakstīts</w:t>
    </w:r>
    <w:proofErr w:type="spellEnd"/>
    <w:r>
      <w:t xml:space="preserve"> </w:t>
    </w:r>
    <w:proofErr w:type="spellStart"/>
    <w:r>
      <w:t>ar</w:t>
    </w:r>
    <w:proofErr w:type="spellEnd"/>
    <w:r>
      <w:t xml:space="preserve"> </w:t>
    </w:r>
    <w:proofErr w:type="spellStart"/>
    <w:r>
      <w:t>drošu</w:t>
    </w:r>
    <w:proofErr w:type="spellEnd"/>
    <w:r>
      <w:t xml:space="preserve"> </w:t>
    </w:r>
    <w:proofErr w:type="spellStart"/>
    <w:r>
      <w:t>elektronisko</w:t>
    </w:r>
    <w:proofErr w:type="spellEnd"/>
    <w:r>
      <w:t xml:space="preserve"> </w:t>
    </w:r>
    <w:proofErr w:type="spellStart"/>
    <w:r>
      <w:t>parakstu</w:t>
    </w:r>
    <w:proofErr w:type="spellEnd"/>
    <w:r>
      <w:t xml:space="preserve"> un </w:t>
    </w:r>
    <w:proofErr w:type="spellStart"/>
    <w:r>
      <w:t>satur</w:t>
    </w:r>
    <w:proofErr w:type="spellEnd"/>
    <w:r>
      <w:t xml:space="preserve"> </w:t>
    </w:r>
    <w:proofErr w:type="spellStart"/>
    <w:r>
      <w:t>laika</w:t>
    </w:r>
    <w:proofErr w:type="spellEnd"/>
    <w:r>
      <w:t xml:space="preserve"> </w:t>
    </w:r>
    <w:proofErr w:type="spellStart"/>
    <w:r>
      <w:t>zīmogu</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E9A0" w14:textId="77777777" w:rsidR="00FF438B" w:rsidRDefault="00000000">
    <w:r>
      <w:t xml:space="preserve">          </w:t>
    </w:r>
    <w:proofErr w:type="spellStart"/>
    <w:r>
      <w:t>Šis</w:t>
    </w:r>
    <w:proofErr w:type="spellEnd"/>
    <w:r>
      <w:t xml:space="preserve"> </w:t>
    </w:r>
    <w:proofErr w:type="spellStart"/>
    <w:r>
      <w:t>dokuments</w:t>
    </w:r>
    <w:proofErr w:type="spellEnd"/>
    <w:r>
      <w:t xml:space="preserve"> </w:t>
    </w:r>
    <w:proofErr w:type="spellStart"/>
    <w:r>
      <w:t>ir</w:t>
    </w:r>
    <w:proofErr w:type="spellEnd"/>
    <w:r>
      <w:t xml:space="preserve"> </w:t>
    </w:r>
    <w:proofErr w:type="spellStart"/>
    <w:r>
      <w:t>parakstīts</w:t>
    </w:r>
    <w:proofErr w:type="spellEnd"/>
    <w:r>
      <w:t xml:space="preserve"> </w:t>
    </w:r>
    <w:proofErr w:type="spellStart"/>
    <w:r>
      <w:t>ar</w:t>
    </w:r>
    <w:proofErr w:type="spellEnd"/>
    <w:r>
      <w:t xml:space="preserve"> </w:t>
    </w:r>
    <w:proofErr w:type="spellStart"/>
    <w:r>
      <w:t>drošu</w:t>
    </w:r>
    <w:proofErr w:type="spellEnd"/>
    <w:r>
      <w:t xml:space="preserve"> </w:t>
    </w:r>
    <w:proofErr w:type="spellStart"/>
    <w:r>
      <w:t>elektronisko</w:t>
    </w:r>
    <w:proofErr w:type="spellEnd"/>
    <w:r>
      <w:t xml:space="preserve"> </w:t>
    </w:r>
    <w:proofErr w:type="spellStart"/>
    <w:r>
      <w:t>parakstu</w:t>
    </w:r>
    <w:proofErr w:type="spellEnd"/>
    <w:r>
      <w:t xml:space="preserve"> un </w:t>
    </w:r>
    <w:proofErr w:type="spellStart"/>
    <w:r>
      <w:t>satur</w:t>
    </w:r>
    <w:proofErr w:type="spellEnd"/>
    <w:r>
      <w:t xml:space="preserve"> </w:t>
    </w:r>
    <w:proofErr w:type="spellStart"/>
    <w:r>
      <w:t>laika</w:t>
    </w:r>
    <w:proofErr w:type="spellEnd"/>
    <w:r>
      <w:t xml:space="preserve"> </w:t>
    </w:r>
    <w:proofErr w:type="spellStart"/>
    <w:r>
      <w:t>zīmogu</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A9625" w14:textId="77777777" w:rsidR="005627F2" w:rsidRDefault="005627F2" w:rsidP="00EA3117">
      <w:r>
        <w:separator/>
      </w:r>
    </w:p>
  </w:footnote>
  <w:footnote w:type="continuationSeparator" w:id="0">
    <w:p w14:paraId="4C92D16C" w14:textId="77777777" w:rsidR="005627F2" w:rsidRDefault="005627F2" w:rsidP="00EA3117">
      <w:r>
        <w:continuationSeparator/>
      </w:r>
    </w:p>
  </w:footnote>
  <w:footnote w:id="1">
    <w:p w14:paraId="23A75D43" w14:textId="77777777" w:rsidR="00240488" w:rsidRPr="009B1DB1" w:rsidRDefault="00000000" w:rsidP="00240488">
      <w:pPr>
        <w:pStyle w:val="Vresteksts"/>
        <w:rPr>
          <w:rFonts w:ascii="Times New Roman" w:hAnsi="Times New Roman"/>
          <w:lang w:val="da-DK"/>
        </w:rPr>
      </w:pPr>
      <w:r w:rsidRPr="009B1DB1">
        <w:rPr>
          <w:rStyle w:val="Vresatsauce"/>
          <w:rFonts w:ascii="Times New Roman" w:hAnsi="Times New Roman"/>
        </w:rPr>
        <w:footnoteRef/>
      </w:r>
      <w:r w:rsidRPr="009B1DB1">
        <w:rPr>
          <w:rFonts w:ascii="Times New Roman" w:hAnsi="Times New Roman"/>
          <w:lang w:val="da-DK"/>
        </w:rPr>
        <w:t xml:space="preserve"> Šī apliecinājuma kontekstā ar terminu „konkurents” apzīmē jebkuru fizisku vai juridisku personu, kura nav Pretendents un kura:</w:t>
      </w:r>
    </w:p>
    <w:p w14:paraId="66B1986C" w14:textId="77777777" w:rsidR="00240488" w:rsidRPr="009B1DB1" w:rsidRDefault="00000000" w:rsidP="00240488">
      <w:pPr>
        <w:pStyle w:val="Vresteksts"/>
        <w:rPr>
          <w:rFonts w:ascii="Times New Roman" w:hAnsi="Times New Roman"/>
          <w:lang w:val="da-DK"/>
        </w:rPr>
      </w:pPr>
      <w:r w:rsidRPr="009B1DB1">
        <w:rPr>
          <w:rFonts w:ascii="Times New Roman" w:hAnsi="Times New Roman"/>
          <w:lang w:val="da-DK"/>
        </w:rPr>
        <w:t>1) iesniedz piedāvājumu šai izsolei;</w:t>
      </w:r>
    </w:p>
    <w:p w14:paraId="46315335" w14:textId="77777777" w:rsidR="00240488" w:rsidRPr="002010F4" w:rsidRDefault="00000000" w:rsidP="00240488">
      <w:pPr>
        <w:pStyle w:val="Vresteksts"/>
        <w:rPr>
          <w:lang w:val="da-DK"/>
        </w:rPr>
      </w:pPr>
      <w:r w:rsidRPr="009B1DB1">
        <w:rPr>
          <w:rFonts w:ascii="Times New Roman" w:hAnsi="Times New Roman"/>
          <w:lang w:val="da-DK"/>
        </w:rPr>
        <w:t>2) ņemot vērā tās kvalifikāciju, spējas vai pieredzi, kā arī piedāvātās preces vai pakalpojumus, varētu iesniegt piedāvājumu šai izsolei.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098396"/>
      <w:docPartObj>
        <w:docPartGallery w:val="Page Numbers (Top of Page)"/>
        <w:docPartUnique/>
      </w:docPartObj>
    </w:sdtPr>
    <w:sdtContent>
      <w:p w14:paraId="61C9086C" w14:textId="77777777" w:rsidR="00EA3117" w:rsidRDefault="00000000">
        <w:pPr>
          <w:pStyle w:val="Galvene"/>
          <w:jc w:val="right"/>
        </w:pPr>
        <w:r>
          <w:fldChar w:fldCharType="begin"/>
        </w:r>
        <w:r>
          <w:instrText>PAGE   \* MERGEFORMAT</w:instrText>
        </w:r>
        <w:r>
          <w:fldChar w:fldCharType="separate"/>
        </w:r>
        <w:r>
          <w:rPr>
            <w:lang w:val="lv-LV"/>
          </w:rPr>
          <w:t>2</w:t>
        </w:r>
        <w:r>
          <w:fldChar w:fldCharType="end"/>
        </w:r>
      </w:p>
    </w:sdtContent>
  </w:sdt>
  <w:p w14:paraId="7854F9E9" w14:textId="77777777" w:rsidR="00EA3117" w:rsidRDefault="00EA311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C2EBD"/>
    <w:multiLevelType w:val="multilevel"/>
    <w:tmpl w:val="70CCA632"/>
    <w:lvl w:ilvl="0">
      <w:start w:val="7"/>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 w15:restartNumberingAfterBreak="0">
    <w:nsid w:val="15730CE9"/>
    <w:multiLevelType w:val="hybridMultilevel"/>
    <w:tmpl w:val="8D7085EA"/>
    <w:lvl w:ilvl="0" w:tplc="85EE7CEC">
      <w:start w:val="1"/>
      <w:numFmt w:val="decimal"/>
      <w:lvlText w:val="%1."/>
      <w:lvlJc w:val="left"/>
      <w:pPr>
        <w:ind w:left="720" w:hanging="360"/>
      </w:pPr>
      <w:rPr>
        <w:rFonts w:hint="default"/>
      </w:rPr>
    </w:lvl>
    <w:lvl w:ilvl="1" w:tplc="07884EF4" w:tentative="1">
      <w:start w:val="1"/>
      <w:numFmt w:val="lowerLetter"/>
      <w:lvlText w:val="%2."/>
      <w:lvlJc w:val="left"/>
      <w:pPr>
        <w:ind w:left="1440" w:hanging="360"/>
      </w:pPr>
    </w:lvl>
    <w:lvl w:ilvl="2" w:tplc="37C2824E" w:tentative="1">
      <w:start w:val="1"/>
      <w:numFmt w:val="lowerRoman"/>
      <w:lvlText w:val="%3."/>
      <w:lvlJc w:val="right"/>
      <w:pPr>
        <w:ind w:left="2160" w:hanging="180"/>
      </w:pPr>
    </w:lvl>
    <w:lvl w:ilvl="3" w:tplc="86D89290" w:tentative="1">
      <w:start w:val="1"/>
      <w:numFmt w:val="decimal"/>
      <w:lvlText w:val="%4."/>
      <w:lvlJc w:val="left"/>
      <w:pPr>
        <w:ind w:left="2880" w:hanging="360"/>
      </w:pPr>
    </w:lvl>
    <w:lvl w:ilvl="4" w:tplc="14FE9942" w:tentative="1">
      <w:start w:val="1"/>
      <w:numFmt w:val="lowerLetter"/>
      <w:lvlText w:val="%5."/>
      <w:lvlJc w:val="left"/>
      <w:pPr>
        <w:ind w:left="3600" w:hanging="360"/>
      </w:pPr>
    </w:lvl>
    <w:lvl w:ilvl="5" w:tplc="14C89D3E" w:tentative="1">
      <w:start w:val="1"/>
      <w:numFmt w:val="lowerRoman"/>
      <w:lvlText w:val="%6."/>
      <w:lvlJc w:val="right"/>
      <w:pPr>
        <w:ind w:left="4320" w:hanging="180"/>
      </w:pPr>
    </w:lvl>
    <w:lvl w:ilvl="6" w:tplc="FE9E77A2" w:tentative="1">
      <w:start w:val="1"/>
      <w:numFmt w:val="decimal"/>
      <w:lvlText w:val="%7."/>
      <w:lvlJc w:val="left"/>
      <w:pPr>
        <w:ind w:left="5040" w:hanging="360"/>
      </w:pPr>
    </w:lvl>
    <w:lvl w:ilvl="7" w:tplc="EDAC86C6" w:tentative="1">
      <w:start w:val="1"/>
      <w:numFmt w:val="lowerLetter"/>
      <w:lvlText w:val="%8."/>
      <w:lvlJc w:val="left"/>
      <w:pPr>
        <w:ind w:left="5760" w:hanging="360"/>
      </w:pPr>
    </w:lvl>
    <w:lvl w:ilvl="8" w:tplc="F9562002" w:tentative="1">
      <w:start w:val="1"/>
      <w:numFmt w:val="lowerRoman"/>
      <w:lvlText w:val="%9."/>
      <w:lvlJc w:val="right"/>
      <w:pPr>
        <w:ind w:left="6480" w:hanging="180"/>
      </w:pPr>
    </w:lvl>
  </w:abstractNum>
  <w:abstractNum w:abstractNumId="2" w15:restartNumberingAfterBreak="0">
    <w:nsid w:val="21601A69"/>
    <w:multiLevelType w:val="multilevel"/>
    <w:tmpl w:val="FC9CAED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9F04CF"/>
    <w:multiLevelType w:val="multilevel"/>
    <w:tmpl w:val="5126846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BB6D14"/>
    <w:multiLevelType w:val="multilevel"/>
    <w:tmpl w:val="8190FBA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B9722C"/>
    <w:multiLevelType w:val="multilevel"/>
    <w:tmpl w:val="66426AFC"/>
    <w:lvl w:ilvl="0">
      <w:start w:val="1"/>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0510F7"/>
    <w:multiLevelType w:val="multilevel"/>
    <w:tmpl w:val="EFFEAD1C"/>
    <w:lvl w:ilvl="0">
      <w:start w:val="1"/>
      <w:numFmt w:val="decimal"/>
      <w:lvlText w:val="%1."/>
      <w:lvlJc w:val="left"/>
      <w:pPr>
        <w:ind w:left="360" w:hanging="360"/>
      </w:pPr>
      <w:rPr>
        <w:rFonts w:ascii="Times New Roman" w:eastAsia="Times New Roman" w:hAnsi="Times New Roman" w:cs="Times New Roman"/>
        <w:b/>
        <w:bCs w:val="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BBD32C2"/>
    <w:multiLevelType w:val="multilevel"/>
    <w:tmpl w:val="8120068C"/>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8" w15:restartNumberingAfterBreak="0">
    <w:nsid w:val="60E15ADD"/>
    <w:multiLevelType w:val="multilevel"/>
    <w:tmpl w:val="3E9EBF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F96DFE"/>
    <w:multiLevelType w:val="multilevel"/>
    <w:tmpl w:val="EF4CE81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353E06"/>
    <w:multiLevelType w:val="hybridMultilevel"/>
    <w:tmpl w:val="05CA501A"/>
    <w:lvl w:ilvl="0" w:tplc="46A45998">
      <w:start w:val="1"/>
      <w:numFmt w:val="decimal"/>
      <w:lvlText w:val="%1."/>
      <w:lvlJc w:val="left"/>
      <w:pPr>
        <w:ind w:left="720" w:hanging="360"/>
      </w:pPr>
      <w:rPr>
        <w:rFonts w:hint="default"/>
      </w:rPr>
    </w:lvl>
    <w:lvl w:ilvl="1" w:tplc="903CFAC0" w:tentative="1">
      <w:start w:val="1"/>
      <w:numFmt w:val="lowerLetter"/>
      <w:lvlText w:val="%2."/>
      <w:lvlJc w:val="left"/>
      <w:pPr>
        <w:ind w:left="1440" w:hanging="360"/>
      </w:pPr>
    </w:lvl>
    <w:lvl w:ilvl="2" w:tplc="3B44329C" w:tentative="1">
      <w:start w:val="1"/>
      <w:numFmt w:val="lowerRoman"/>
      <w:lvlText w:val="%3."/>
      <w:lvlJc w:val="right"/>
      <w:pPr>
        <w:ind w:left="2160" w:hanging="180"/>
      </w:pPr>
    </w:lvl>
    <w:lvl w:ilvl="3" w:tplc="F750641E" w:tentative="1">
      <w:start w:val="1"/>
      <w:numFmt w:val="decimal"/>
      <w:lvlText w:val="%4."/>
      <w:lvlJc w:val="left"/>
      <w:pPr>
        <w:ind w:left="2880" w:hanging="360"/>
      </w:pPr>
    </w:lvl>
    <w:lvl w:ilvl="4" w:tplc="3BB8563C" w:tentative="1">
      <w:start w:val="1"/>
      <w:numFmt w:val="lowerLetter"/>
      <w:lvlText w:val="%5."/>
      <w:lvlJc w:val="left"/>
      <w:pPr>
        <w:ind w:left="3600" w:hanging="360"/>
      </w:pPr>
    </w:lvl>
    <w:lvl w:ilvl="5" w:tplc="D3501C56" w:tentative="1">
      <w:start w:val="1"/>
      <w:numFmt w:val="lowerRoman"/>
      <w:lvlText w:val="%6."/>
      <w:lvlJc w:val="right"/>
      <w:pPr>
        <w:ind w:left="4320" w:hanging="180"/>
      </w:pPr>
    </w:lvl>
    <w:lvl w:ilvl="6" w:tplc="8D5A208C" w:tentative="1">
      <w:start w:val="1"/>
      <w:numFmt w:val="decimal"/>
      <w:lvlText w:val="%7."/>
      <w:lvlJc w:val="left"/>
      <w:pPr>
        <w:ind w:left="5040" w:hanging="360"/>
      </w:pPr>
    </w:lvl>
    <w:lvl w:ilvl="7" w:tplc="181A0A90" w:tentative="1">
      <w:start w:val="1"/>
      <w:numFmt w:val="lowerLetter"/>
      <w:lvlText w:val="%8."/>
      <w:lvlJc w:val="left"/>
      <w:pPr>
        <w:ind w:left="5760" w:hanging="360"/>
      </w:pPr>
    </w:lvl>
    <w:lvl w:ilvl="8" w:tplc="7CAA1518" w:tentative="1">
      <w:start w:val="1"/>
      <w:numFmt w:val="lowerRoman"/>
      <w:lvlText w:val="%9."/>
      <w:lvlJc w:val="right"/>
      <w:pPr>
        <w:ind w:left="6480" w:hanging="180"/>
      </w:pPr>
    </w:lvl>
  </w:abstractNum>
  <w:abstractNum w:abstractNumId="11" w15:restartNumberingAfterBreak="0">
    <w:nsid w:val="777C181A"/>
    <w:multiLevelType w:val="hybridMultilevel"/>
    <w:tmpl w:val="F11EA946"/>
    <w:lvl w:ilvl="0" w:tplc="049643F2">
      <w:start w:val="1"/>
      <w:numFmt w:val="decimal"/>
      <w:lvlText w:val="%1."/>
      <w:lvlJc w:val="left"/>
      <w:pPr>
        <w:ind w:left="720" w:hanging="360"/>
      </w:pPr>
      <w:rPr>
        <w:rFonts w:hint="default"/>
      </w:rPr>
    </w:lvl>
    <w:lvl w:ilvl="1" w:tplc="0942632E" w:tentative="1">
      <w:start w:val="1"/>
      <w:numFmt w:val="lowerLetter"/>
      <w:lvlText w:val="%2."/>
      <w:lvlJc w:val="left"/>
      <w:pPr>
        <w:ind w:left="1440" w:hanging="360"/>
      </w:pPr>
    </w:lvl>
    <w:lvl w:ilvl="2" w:tplc="320C3EE2" w:tentative="1">
      <w:start w:val="1"/>
      <w:numFmt w:val="lowerRoman"/>
      <w:lvlText w:val="%3."/>
      <w:lvlJc w:val="right"/>
      <w:pPr>
        <w:ind w:left="2160" w:hanging="180"/>
      </w:pPr>
    </w:lvl>
    <w:lvl w:ilvl="3" w:tplc="DCB0F2D2" w:tentative="1">
      <w:start w:val="1"/>
      <w:numFmt w:val="decimal"/>
      <w:lvlText w:val="%4."/>
      <w:lvlJc w:val="left"/>
      <w:pPr>
        <w:ind w:left="2880" w:hanging="360"/>
      </w:pPr>
    </w:lvl>
    <w:lvl w:ilvl="4" w:tplc="1D28C9C2" w:tentative="1">
      <w:start w:val="1"/>
      <w:numFmt w:val="lowerLetter"/>
      <w:lvlText w:val="%5."/>
      <w:lvlJc w:val="left"/>
      <w:pPr>
        <w:ind w:left="3600" w:hanging="360"/>
      </w:pPr>
    </w:lvl>
    <w:lvl w:ilvl="5" w:tplc="AF74AB12" w:tentative="1">
      <w:start w:val="1"/>
      <w:numFmt w:val="lowerRoman"/>
      <w:lvlText w:val="%6."/>
      <w:lvlJc w:val="right"/>
      <w:pPr>
        <w:ind w:left="4320" w:hanging="180"/>
      </w:pPr>
    </w:lvl>
    <w:lvl w:ilvl="6" w:tplc="5B7C1306" w:tentative="1">
      <w:start w:val="1"/>
      <w:numFmt w:val="decimal"/>
      <w:lvlText w:val="%7."/>
      <w:lvlJc w:val="left"/>
      <w:pPr>
        <w:ind w:left="5040" w:hanging="360"/>
      </w:pPr>
    </w:lvl>
    <w:lvl w:ilvl="7" w:tplc="1C58A952" w:tentative="1">
      <w:start w:val="1"/>
      <w:numFmt w:val="lowerLetter"/>
      <w:lvlText w:val="%8."/>
      <w:lvlJc w:val="left"/>
      <w:pPr>
        <w:ind w:left="5760" w:hanging="360"/>
      </w:pPr>
    </w:lvl>
    <w:lvl w:ilvl="8" w:tplc="429E38F8" w:tentative="1">
      <w:start w:val="1"/>
      <w:numFmt w:val="lowerRoman"/>
      <w:lvlText w:val="%9."/>
      <w:lvlJc w:val="right"/>
      <w:pPr>
        <w:ind w:left="6480" w:hanging="180"/>
      </w:pPr>
    </w:lvl>
  </w:abstractNum>
  <w:abstractNum w:abstractNumId="12" w15:restartNumberingAfterBreak="0">
    <w:nsid w:val="779977E4"/>
    <w:multiLevelType w:val="multilevel"/>
    <w:tmpl w:val="AB58CF1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18910863">
    <w:abstractNumId w:val="6"/>
  </w:num>
  <w:num w:numId="2" w16cid:durableId="1859351902">
    <w:abstractNumId w:val="11"/>
  </w:num>
  <w:num w:numId="3" w16cid:durableId="581841118">
    <w:abstractNumId w:val="1"/>
  </w:num>
  <w:num w:numId="4" w16cid:durableId="783617642">
    <w:abstractNumId w:val="8"/>
  </w:num>
  <w:num w:numId="5" w16cid:durableId="2020892513">
    <w:abstractNumId w:val="12"/>
  </w:num>
  <w:num w:numId="6" w16cid:durableId="871963481">
    <w:abstractNumId w:val="2"/>
  </w:num>
  <w:num w:numId="7" w16cid:durableId="1431580327">
    <w:abstractNumId w:val="4"/>
  </w:num>
  <w:num w:numId="8" w16cid:durableId="1578318688">
    <w:abstractNumId w:val="3"/>
  </w:num>
  <w:num w:numId="9" w16cid:durableId="1164902432">
    <w:abstractNumId w:val="9"/>
  </w:num>
  <w:num w:numId="10" w16cid:durableId="1848860322">
    <w:abstractNumId w:val="5"/>
  </w:num>
  <w:num w:numId="11" w16cid:durableId="837186754">
    <w:abstractNumId w:val="7"/>
  </w:num>
  <w:num w:numId="12" w16cid:durableId="1496997357">
    <w:abstractNumId w:val="10"/>
  </w:num>
  <w:num w:numId="13" w16cid:durableId="861475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08"/>
    <w:rsid w:val="00145181"/>
    <w:rsid w:val="00171484"/>
    <w:rsid w:val="002010F4"/>
    <w:rsid w:val="00221EC6"/>
    <w:rsid w:val="00240488"/>
    <w:rsid w:val="00262CB0"/>
    <w:rsid w:val="00547E22"/>
    <w:rsid w:val="005627F2"/>
    <w:rsid w:val="006B56AB"/>
    <w:rsid w:val="006C5179"/>
    <w:rsid w:val="008A5180"/>
    <w:rsid w:val="00940F27"/>
    <w:rsid w:val="00957608"/>
    <w:rsid w:val="00974465"/>
    <w:rsid w:val="009B1DB1"/>
    <w:rsid w:val="009D1B52"/>
    <w:rsid w:val="00A67B22"/>
    <w:rsid w:val="00AB68DE"/>
    <w:rsid w:val="00B75C14"/>
    <w:rsid w:val="00BC2EE7"/>
    <w:rsid w:val="00C74BE2"/>
    <w:rsid w:val="00E757D1"/>
    <w:rsid w:val="00E871B5"/>
    <w:rsid w:val="00EA3117"/>
    <w:rsid w:val="00F549EE"/>
    <w:rsid w:val="00F6619A"/>
    <w:rsid w:val="00FF43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72A1D"/>
  <w15:chartTrackingRefBased/>
  <w15:docId w15:val="{8E79675E-61FC-414C-9697-9BADC0AEE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A3117"/>
    <w:pPr>
      <w:spacing w:after="0" w:line="240" w:lineRule="auto"/>
    </w:pPr>
    <w:rPr>
      <w:rFonts w:ascii="Teutonica" w:eastAsia="Times New Roman" w:hAnsi="Teutonica" w:cs="Times New Roman"/>
      <w:kern w:val="0"/>
      <w:sz w:val="24"/>
      <w:szCs w:val="20"/>
      <w:lang w:val="en-US"/>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EA31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EA3117"/>
    <w:rPr>
      <w:sz w:val="20"/>
    </w:rPr>
  </w:style>
  <w:style w:type="character" w:customStyle="1" w:styleId="VrestekstsRakstz">
    <w:name w:val="Vēres teksts Rakstz."/>
    <w:basedOn w:val="Noklusjumarindkopasfonts"/>
    <w:link w:val="Vresteksts"/>
    <w:uiPriority w:val="99"/>
    <w:semiHidden/>
    <w:rsid w:val="00EA3117"/>
    <w:rPr>
      <w:rFonts w:ascii="Teutonica" w:eastAsia="Times New Roman" w:hAnsi="Teutonica" w:cs="Times New Roman"/>
      <w:kern w:val="0"/>
      <w:sz w:val="20"/>
      <w:szCs w:val="20"/>
      <w:lang w:val="en-US"/>
      <w14:ligatures w14:val="none"/>
    </w:rPr>
  </w:style>
  <w:style w:type="character" w:styleId="Vresatsauce">
    <w:name w:val="footnote reference"/>
    <w:uiPriority w:val="99"/>
    <w:semiHidden/>
    <w:unhideWhenUsed/>
    <w:rsid w:val="00EA3117"/>
    <w:rPr>
      <w:vertAlign w:val="superscript"/>
    </w:rPr>
  </w:style>
  <w:style w:type="paragraph" w:styleId="Galvene">
    <w:name w:val="header"/>
    <w:basedOn w:val="Parasts"/>
    <w:link w:val="GalveneRakstz"/>
    <w:uiPriority w:val="99"/>
    <w:unhideWhenUsed/>
    <w:rsid w:val="00EA3117"/>
    <w:pPr>
      <w:tabs>
        <w:tab w:val="center" w:pos="4153"/>
        <w:tab w:val="right" w:pos="8306"/>
      </w:tabs>
    </w:pPr>
  </w:style>
  <w:style w:type="character" w:customStyle="1" w:styleId="GalveneRakstz">
    <w:name w:val="Galvene Rakstz."/>
    <w:basedOn w:val="Noklusjumarindkopasfonts"/>
    <w:link w:val="Galvene"/>
    <w:uiPriority w:val="99"/>
    <w:rsid w:val="00EA3117"/>
    <w:rPr>
      <w:rFonts w:ascii="Teutonica" w:eastAsia="Times New Roman" w:hAnsi="Teutonica" w:cs="Times New Roman"/>
      <w:kern w:val="0"/>
      <w:sz w:val="24"/>
      <w:szCs w:val="20"/>
      <w:lang w:val="en-US"/>
      <w14:ligatures w14:val="none"/>
    </w:rPr>
  </w:style>
  <w:style w:type="paragraph" w:styleId="Kjene">
    <w:name w:val="footer"/>
    <w:basedOn w:val="Parasts"/>
    <w:link w:val="KjeneRakstz"/>
    <w:uiPriority w:val="99"/>
    <w:unhideWhenUsed/>
    <w:rsid w:val="00EA3117"/>
    <w:pPr>
      <w:tabs>
        <w:tab w:val="center" w:pos="4153"/>
        <w:tab w:val="right" w:pos="8306"/>
      </w:tabs>
    </w:pPr>
  </w:style>
  <w:style w:type="character" w:customStyle="1" w:styleId="KjeneRakstz">
    <w:name w:val="Kājene Rakstz."/>
    <w:basedOn w:val="Noklusjumarindkopasfonts"/>
    <w:link w:val="Kjene"/>
    <w:uiPriority w:val="99"/>
    <w:rsid w:val="00EA3117"/>
    <w:rPr>
      <w:rFonts w:ascii="Teutonica" w:eastAsia="Times New Roman" w:hAnsi="Teutonica" w:cs="Times New Roman"/>
      <w:kern w:val="0"/>
      <w:sz w:val="24"/>
      <w:szCs w:val="20"/>
      <w:lang w:val="en-US"/>
      <w14:ligatures w14:val="none"/>
    </w:rPr>
  </w:style>
  <w:style w:type="character" w:styleId="Hipersaite">
    <w:name w:val="Hyperlink"/>
    <w:rsid w:val="00AB68DE"/>
    <w:rPr>
      <w:color w:val="0000FF"/>
      <w:u w:val="single"/>
    </w:rPr>
  </w:style>
  <w:style w:type="character" w:customStyle="1" w:styleId="SarakstarindkopaRakstz">
    <w:name w:val="Saraksta rindkopa Rakstz."/>
    <w:aliases w:val="2 Rakstz.,H&amp;P List Paragraph Rakstz.,Satura rādītājs Rakstz.,Strip Rakstz."/>
    <w:link w:val="Sarakstarindkopa"/>
    <w:uiPriority w:val="34"/>
    <w:locked/>
    <w:rsid w:val="00AB68DE"/>
  </w:style>
  <w:style w:type="paragraph" w:styleId="Sarakstarindkopa">
    <w:name w:val="List Paragraph"/>
    <w:aliases w:val="2,H&amp;P List Paragraph,Satura rādītājs,Strip"/>
    <w:basedOn w:val="Parasts"/>
    <w:link w:val="SarakstarindkopaRakstz"/>
    <w:uiPriority w:val="34"/>
    <w:qFormat/>
    <w:rsid w:val="00AB68DE"/>
    <w:pPr>
      <w:ind w:left="720"/>
      <w:contextualSpacing/>
    </w:pPr>
    <w:rPr>
      <w:rFonts w:asciiTheme="minorHAnsi" w:eastAsiaTheme="minorHAnsi" w:hAnsiTheme="minorHAnsi" w:cstheme="minorBidi"/>
      <w:kern w:val="2"/>
      <w:sz w:val="22"/>
      <w:szCs w:val="22"/>
      <w:lang w:val="lv-LV"/>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ludzasnovads.lv"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pasts@ludzasnovads.l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asts@ludzasnovads.l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dzasnovads.lv" TargetMode="External"/><Relationship Id="rId5" Type="http://schemas.openxmlformats.org/officeDocument/2006/relationships/footnotes" Target="footnotes.xml"/><Relationship Id="rId15" Type="http://schemas.openxmlformats.org/officeDocument/2006/relationships/hyperlink" Target="https://likumi.lv/ta/id/299999-publiskas-personas-zemes-nomas-un-apbuves-tiesibas-noteikumi" TargetMode="External"/><Relationship Id="rId10" Type="http://schemas.openxmlformats.org/officeDocument/2006/relationships/hyperlink" Target="http://www.ludzasnovads.lv"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likumi.lv/ta/id/299999-publiskas-personas-zemes-nomas-un-apbuves-tiesibas-noteikumi" TargetMode="External"/><Relationship Id="rId14" Type="http://schemas.openxmlformats.org/officeDocument/2006/relationships/hyperlink" Target="https://likumi.lv/ta/id/277959-darbibas-programmas-izaugsme-un-nodarbinatiba-3-3-1-specifiska-atbalsta-merka-palielinat-privato-investiciju-apjomu-regionos-ve"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31801</Words>
  <Characters>18127</Characters>
  <Application>Microsoft Office Word</Application>
  <DocSecurity>0</DocSecurity>
  <Lines>151</Lines>
  <Paragraphs>99</Paragraphs>
  <ScaleCrop>false</ScaleCrop>
  <Company/>
  <LinksUpToDate>false</LinksUpToDate>
  <CharactersWithSpaces>49829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Ludzas Novads</dc:creator>
  <cp:lastModifiedBy>Jana</cp:lastModifiedBy>
  <cp:revision>2</cp:revision>
  <dcterms:created xsi:type="dcterms:W3CDTF">2023-09-04T10:55:00Z</dcterms:created>
  <dcterms:modified xsi:type="dcterms:W3CDTF">2023-09-04T10:55:00Z</dcterms:modified>
</cp:coreProperties>
</file>