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81" w:rsidRPr="00816338" w:rsidRDefault="000F4A81" w:rsidP="000F4A81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 xml:space="preserve">LĪGUMS Nr. 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I- 05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/2017</w:t>
      </w:r>
    </w:p>
    <w:p w:rsidR="000F4A81" w:rsidRPr="00816338" w:rsidRDefault="000F4A81" w:rsidP="000F4A81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Par saimniecības preču piegādi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</w:t>
      </w:r>
    </w:p>
    <w:p w:rsidR="000F4A81" w:rsidRPr="00816338" w:rsidRDefault="000F4A81" w:rsidP="000F4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F4A81" w:rsidRPr="00816338" w:rsidRDefault="000F4A81" w:rsidP="000F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Ludzā,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27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jūlijā</w:t>
      </w:r>
    </w:p>
    <w:p w:rsidR="000F4A81" w:rsidRPr="00816338" w:rsidRDefault="000F4A81" w:rsidP="000F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lv-LV"/>
        </w:rPr>
      </w:pPr>
    </w:p>
    <w:p w:rsidR="000F4A81" w:rsidRPr="00816338" w:rsidRDefault="000F4A81" w:rsidP="000F4A8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Ludzas  novada pašvaldība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reģistrācijas Nr. 90000017453, juridiskā adrese: Raiņa ielā 16, Ludzā, LV–5701, turpmāk saukts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„Pircējs”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Ludzas novada pašvaldības izpilddirektora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Sergeja Jakovļeva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personā, kurš rīkojas saskaņā ar Ludzas novada pašvaldības nolikumu, no vienas puses un</w:t>
      </w:r>
    </w:p>
    <w:p w:rsidR="000F4A81" w:rsidRPr="00816338" w:rsidRDefault="000F4A81" w:rsidP="000F4A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  s</w:t>
      </w:r>
      <w:r w:rsidRPr="00AA0D2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abiedrība ar ierobežotu atbildību “</w:t>
      </w:r>
      <w:smartTag w:uri="urn:schemas-microsoft-com:office:smarttags" w:element="stockticker">
        <w:r w:rsidRPr="00AA0D2C">
          <w:rPr>
            <w:rFonts w:ascii="Times New Roman" w:eastAsia="Times New Roman" w:hAnsi="Times New Roman" w:cs="Times New Roman"/>
            <w:b/>
            <w:sz w:val="24"/>
            <w:szCs w:val="24"/>
            <w:lang w:val="lv-LV"/>
          </w:rPr>
          <w:t>RAS</w:t>
        </w:r>
      </w:smartTag>
      <w:r w:rsidRPr="00AA0D2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 L”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>, reģistrācijas Nr.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4240"/>
            <w:attr w:name="phone_number" w:val="2006321"/>
          </w:smartTagPr>
          <w:r w:rsidRPr="00AA0D2C">
            <w:rPr>
              <w:rFonts w:ascii="Times New Roman" w:eastAsia="Times New Roman" w:hAnsi="Times New Roman" w:cs="Times New Roman"/>
              <w:sz w:val="24"/>
              <w:szCs w:val="24"/>
              <w:lang w:val="lv-LV"/>
            </w:rPr>
            <w:t>42402006321</w:t>
          </w:r>
        </w:smartTag>
      </w:smartTag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juridiskā adrese: Latgales 135, Ludza,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LV-5701, 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 </w:t>
      </w:r>
      <w:r w:rsidRPr="00AA0D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saukts</w:t>
      </w:r>
      <w:r w:rsidRPr="00AA0D2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Cs/>
          <w:kern w:val="44"/>
          <w:sz w:val="24"/>
          <w:szCs w:val="24"/>
          <w:lang w:val="lv-LV"/>
        </w:rPr>
        <w:t>Pārdevē</w:t>
      </w:r>
      <w:r w:rsidRPr="00AA0D2C">
        <w:rPr>
          <w:rFonts w:ascii="Times New Roman" w:eastAsia="Times New Roman" w:hAnsi="Times New Roman" w:cs="Times New Roman"/>
          <w:b/>
          <w:bCs/>
          <w:iCs/>
          <w:kern w:val="44"/>
          <w:sz w:val="24"/>
          <w:szCs w:val="24"/>
          <w:lang w:val="lv-LV"/>
        </w:rPr>
        <w:t>js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tās direktora </w:t>
      </w:r>
      <w:r w:rsidRPr="00AA0D2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Aleksandra </w:t>
      </w:r>
      <w:proofErr w:type="spellStart"/>
      <w:r w:rsidRPr="00AA0D2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Gutāna</w:t>
      </w:r>
      <w:proofErr w:type="spellEnd"/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personā, 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>kurš rīkojas pamatojoties uz Sabiedrības statūtiem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no otras puses, </w:t>
      </w:r>
    </w:p>
    <w:p w:rsidR="000F4A81" w:rsidRPr="00816338" w:rsidRDefault="000F4A81" w:rsidP="000F4A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abi kopā  turpmāk -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„Puses”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</w:p>
    <w:p w:rsidR="000F4A81" w:rsidRPr="00816338" w:rsidRDefault="000F4A81" w:rsidP="000F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pamatojoties uz </w:t>
      </w:r>
      <w:r w:rsidRPr="00816338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Atklāta konkursa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„Saimniecības preču piegāde Ludzas novada pašvaldības iestādēm” ,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6,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.daļa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„Saimniecības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Ņ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kš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u un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ld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as pagastos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rezultātiem un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SIA „RASA L”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iesniegto un iepirkuma komisijas apstiprināto piedāvājumu, savā starpā noslēdz Līgumu un vienojas par sekojošo:</w:t>
      </w:r>
      <w:r w:rsidRPr="00DA63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</w:p>
    <w:p w:rsidR="000F4A81" w:rsidRPr="00816338" w:rsidRDefault="000F4A81" w:rsidP="000F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lv-LV"/>
        </w:rPr>
      </w:pPr>
    </w:p>
    <w:p w:rsidR="000F4A81" w:rsidRPr="00816338" w:rsidRDefault="000F4A81" w:rsidP="000F4A8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LĪGUMA PRIEKŠMETS</w:t>
      </w:r>
    </w:p>
    <w:p w:rsidR="000F4A81" w:rsidRPr="00816338" w:rsidRDefault="000F4A81" w:rsidP="000F4A81">
      <w:pPr>
        <w:numPr>
          <w:ilvl w:val="1"/>
          <w:numId w:val="2"/>
        </w:numPr>
        <w:tabs>
          <w:tab w:val="left" w:pos="420"/>
        </w:tabs>
        <w:suppressAutoHyphens/>
        <w:spacing w:after="0" w:line="240" w:lineRule="auto"/>
        <w:ind w:left="576" w:hanging="576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Pārdevējs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apņemas pārdot, t.i. piegādāt un nodot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Pircējam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816338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>saimniecības preces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turpmāk tekstā </w:t>
      </w: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„Prece”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un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apņemas pirkt, t.i. pieņemt no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pilnā apmērā savlaicīgi apmaksāt pieņemto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atbilstoši šī Līguma noteikumiem un Tehnisko specifikāciju – Tāmi ( Līguma  Pielikums Nr.1), kas ir Līguma neatņemama sastāvdaļa. </w:t>
      </w:r>
    </w:p>
    <w:p w:rsidR="000F4A81" w:rsidRPr="00816338" w:rsidRDefault="000F4A81" w:rsidP="000F4A81">
      <w:pPr>
        <w:tabs>
          <w:tab w:val="left" w:pos="42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0F4A81" w:rsidRPr="00816338" w:rsidRDefault="000F4A81" w:rsidP="000F4A81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 LĪGUMA CENA</w:t>
      </w:r>
    </w:p>
    <w:p w:rsidR="000F4A81" w:rsidRPr="004F24D4" w:rsidRDefault="000F4A81" w:rsidP="000F4A81">
      <w:pPr>
        <w:numPr>
          <w:ilvl w:val="1"/>
          <w:numId w:val="6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951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Līguma summa par visu </w:t>
      </w:r>
      <w:r w:rsidRPr="003951E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Preču</w:t>
      </w:r>
      <w:r w:rsidRPr="003951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apjomu </w:t>
      </w:r>
      <w:r w:rsidRPr="00DD64A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ir 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EUR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095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18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č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 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tūkstoši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deviņdesmit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centi), kas sastāv no pamatsummas 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EUR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38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</w:t>
      </w:r>
      <w:r w:rsidRPr="004F24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4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5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trīs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tūkstoši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trīs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simt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astoņ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desmit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četr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centi) un 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PVN 21%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EUR</w:t>
      </w:r>
      <w:r w:rsidRPr="004F24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710</w:t>
      </w:r>
      <w:r w:rsidRPr="004F24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73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 xml:space="preserve"> 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iņi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simti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desmit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73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cent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).</w:t>
      </w:r>
    </w:p>
    <w:p w:rsidR="000F4A81" w:rsidRPr="003951E2" w:rsidRDefault="000F4A81" w:rsidP="000F4A81">
      <w:pPr>
        <w:keepNext/>
        <w:tabs>
          <w:tab w:val="left" w:pos="360"/>
          <w:tab w:val="left" w:pos="426"/>
        </w:tabs>
        <w:suppressAutoHyphens/>
        <w:spacing w:after="0" w:line="240" w:lineRule="auto"/>
        <w:ind w:left="450" w:hanging="45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3951E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2.2. Cenā iekļauti visi Valsts un pašvaldību noteiktie nodokļu maksājumi un nodevas un izdevumi par preces piegādi.</w:t>
      </w:r>
    </w:p>
    <w:p w:rsidR="000F4A81" w:rsidRPr="00816338" w:rsidRDefault="000F4A81" w:rsidP="000F4A81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2.3.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Preču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cena ir nemainīgai visā Līguma darbības laikā.</w:t>
      </w:r>
    </w:p>
    <w:p w:rsidR="000F4A81" w:rsidRPr="00816338" w:rsidRDefault="000F4A81" w:rsidP="000F4A81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F4A81" w:rsidRPr="00DA6326" w:rsidRDefault="000F4A81" w:rsidP="000F4A81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</w:pPr>
      <w:r w:rsidRPr="00DA6326"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  <w:t>Līguma darbības laikS</w:t>
      </w:r>
    </w:p>
    <w:p w:rsidR="000F4A81" w:rsidRPr="00816338" w:rsidRDefault="000F4A81" w:rsidP="000F4A8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3.1. </w:t>
      </w:r>
      <w:r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>Līgums stājas spēkā ar tā parakstīšanas dienu.</w:t>
      </w:r>
    </w:p>
    <w:p w:rsidR="000F4A81" w:rsidRDefault="000F4A81" w:rsidP="000F4A8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>3.2.</w:t>
      </w:r>
      <w:r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Šis līgums ir spēkā </w:t>
      </w:r>
      <w:r w:rsidRPr="00816338"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no 201</w:t>
      </w:r>
      <w:r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7</w:t>
      </w:r>
      <w:r w:rsidRPr="00816338"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.gada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DA6326"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27.jūlija un darbojas līdz 2018.gada 27.jūlijam</w:t>
      </w:r>
      <w:r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>vai līdz pilnīgai pušu saistību izpildei.</w:t>
      </w:r>
    </w:p>
    <w:p w:rsidR="000F4A81" w:rsidRPr="00816338" w:rsidRDefault="000F4A81" w:rsidP="000F4A8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</w:p>
    <w:p w:rsidR="000F4A81" w:rsidRPr="00816338" w:rsidRDefault="000F4A81" w:rsidP="000F4A81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PUŠU TIESĪBAS UN PIENĀKUMI</w:t>
      </w:r>
    </w:p>
    <w:p w:rsidR="000F4A81" w:rsidRPr="00816338" w:rsidRDefault="000F4A81" w:rsidP="000F4A81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nodrošina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piegādi ražotāja </w:t>
      </w:r>
      <w:proofErr w:type="spellStart"/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origināl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iepakojumā, kas nodrošina pilnīgu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drošību pret iespējamajiem bojājumiem to transportējot, </w:t>
      </w:r>
      <w:r w:rsidRPr="008163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un kurā </w:t>
      </w:r>
      <w:r w:rsidRPr="00816338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Preci</w:t>
      </w:r>
      <w:r w:rsidRPr="008163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ērti glabāt. </w:t>
      </w:r>
    </w:p>
    <w:p w:rsidR="000F4A81" w:rsidRPr="00816338" w:rsidRDefault="000F4A81" w:rsidP="000F4A8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4.2.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piegādā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pēc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Pircēja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pilnvaroto personu pasūtījuma, kas veikts telefoniski, pa e- pastu vai pa uz faksu, ne ilgāk kā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30</w:t>
      </w:r>
      <w:r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trīsdesmit</w:t>
      </w:r>
      <w:r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) minūšu laikā no pasūtījuma saņemšanas brīža.</w:t>
      </w:r>
    </w:p>
    <w:p w:rsidR="000F4A81" w:rsidRPr="00816338" w:rsidRDefault="000F4A81" w:rsidP="000F4A81">
      <w:p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4.3.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tiek piegādāta uz Ludzas novada pašvaldības iestādēm saskaņā ar iestāžu sarakstu (Pielikums Nr.2)</w:t>
      </w:r>
    </w:p>
    <w:p w:rsidR="000F4A81" w:rsidRPr="00816338" w:rsidRDefault="000F4A81" w:rsidP="000F4A8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4.4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piegādā preci, ja minimālais vienas piegādes apjoms vienai pašvaldības iestādei sastāda </w:t>
      </w:r>
      <w:r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EUR 0,01 bez PVN.</w:t>
      </w:r>
    </w:p>
    <w:p w:rsidR="000F4A81" w:rsidRPr="00816338" w:rsidRDefault="000F4A81" w:rsidP="000F4A81">
      <w:p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4.5.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piegādā kvalitatīvu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(bez defektiem, bojājumiem, un derīgu izmantošanai)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atbilstoši iesniegtajam piedāvājumam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Konkursam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un Tehniskai specifikācijai – Tāmei (Līguma Pielikums Nr.1).</w:t>
      </w:r>
    </w:p>
    <w:p w:rsidR="000F4A81" w:rsidRPr="00816338" w:rsidRDefault="000F4A81" w:rsidP="000F4A81">
      <w:p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4.6.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Pircējam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tiesības pārbaudīt piegādātās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kvalitāti un pieteikt pretenzijas, ja tā neatbilst Līguma noteikumiem.</w:t>
      </w:r>
    </w:p>
    <w:p w:rsidR="000F4A81" w:rsidRPr="00816338" w:rsidRDefault="000F4A81" w:rsidP="000F4A81">
      <w:p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4.7.Nekvalitatīvas (ar defektiem, bojātas, vai nederīgas izmantošanai)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pieteikšana 10 (desmit) darba dienu laikā pēc piegādes dienas, sastādot par to attiecīgu aktu.</w:t>
      </w:r>
    </w:p>
    <w:p w:rsidR="000F4A81" w:rsidRPr="00816338" w:rsidRDefault="000F4A81" w:rsidP="000F4A81">
      <w:p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4.8.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nodrošina nekvalitatīvas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</w:t>
      </w:r>
      <w:bookmarkStart w:id="0" w:name="_GoBack"/>
      <w:bookmarkEnd w:id="0"/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apmaiņa 24 (divdesmit četru) stundu laikā no mutiska Pircēja pilnvaroto personu pieteikuma saņemšanas brīža. </w:t>
      </w:r>
    </w:p>
    <w:p w:rsidR="000F4A81" w:rsidRPr="00816338" w:rsidRDefault="000F4A81" w:rsidP="000F4A81">
      <w:p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4.9.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veic Līgumā noteiktajā termiņā piegādātās kvalitatīvas un Līguma noteikumiem atbilstošas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apmaksu Līgumā noteiktajā kārtībā.</w:t>
      </w:r>
    </w:p>
    <w:p w:rsidR="000F4A81" w:rsidRPr="00816338" w:rsidRDefault="000F4A81" w:rsidP="000F4A81">
      <w:p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F4A81" w:rsidRPr="00816338" w:rsidRDefault="000F4A81" w:rsidP="000F4A81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NORĒĶINU KĀRTĪBA</w:t>
      </w:r>
    </w:p>
    <w:p w:rsidR="000F4A81" w:rsidRPr="00816338" w:rsidRDefault="000F4A81" w:rsidP="000F4A81">
      <w:pPr>
        <w:numPr>
          <w:ilvl w:val="1"/>
          <w:numId w:val="4"/>
        </w:numPr>
        <w:shd w:val="clear" w:color="auto" w:fill="FFFFFF"/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samaksā 20 (divdesmit) darba dienu laikā pēc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rēķina saņemšanas, pārskaitot naudu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norādīto bankas kontu.</w:t>
      </w:r>
    </w:p>
    <w:p w:rsidR="000F4A81" w:rsidRPr="00816338" w:rsidRDefault="000F4A81" w:rsidP="000F4A81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Par apmaksas dienu tiek uzskatīta diena, kad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veicis bankas pārskaitījumu par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bankas kontu.</w:t>
      </w:r>
    </w:p>
    <w:p w:rsidR="000F4A81" w:rsidRPr="00816338" w:rsidRDefault="000F4A81" w:rsidP="000F4A81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piegādāta nekvalitatīva vai Līguma noteikumiem neatbilstoša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Prece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par ko Līgumā noteiktā kārtībā sastādīts akts, norēķināšanās par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notiek pēc tās apmaiņas pret kvalitatīvu un Līguma noteikumiem atbilstošu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:rsidR="000F4A81" w:rsidRPr="00816338" w:rsidRDefault="000F4A81" w:rsidP="000F4A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0F4A81" w:rsidRPr="00816338" w:rsidRDefault="000F4A81" w:rsidP="000F4A81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PUŠU MANTISKĀ ATBILDĪBA</w:t>
      </w:r>
    </w:p>
    <w:p w:rsidR="000F4A81" w:rsidRPr="00816338" w:rsidRDefault="000F4A81" w:rsidP="000F4A81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Līguma noteikumiem neatbilstošas vai nekvalitatīvas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piegādes gadījumā visas izmaksas, kas saistītas ar preces apmaiņu, sedz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Pārdevējs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</w:p>
    <w:p w:rsidR="000F4A81" w:rsidRPr="00816338" w:rsidRDefault="000F4A81" w:rsidP="000F4A81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neveic apmaksu par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Līguma 5.1.punktā noteiktajā termiņā, tas maksā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līgumsodu 1% (viena procenta) apmērā no kavētās summas par katru nokavēto dienu, pamatojoties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piestādīto rēķinu, bet līgumsoda kopējā summa nedrīkst pārsniegt 10% no kopējās līguma summas.</w:t>
      </w:r>
    </w:p>
    <w:p w:rsidR="000F4A81" w:rsidRPr="00816338" w:rsidRDefault="000F4A81" w:rsidP="000F4A81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nav piegādājis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Līgumā 4.2.punktā noteiktajā termiņā vai nav izpildījis 4.8. punkta prasības, tas maksā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Pircējam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līgumsodu 1% (viena procenta) apmērā no termiņā nepiegādātās vai neapmainītas preces par katru nokavēto dienu, pamatojoties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rakstveida pieprasījumu, bet līgumsoda kopējā summa nedrīkst pārsniegt 10% no kopējās līguma summas.</w:t>
      </w:r>
    </w:p>
    <w:p w:rsidR="000F4A81" w:rsidRPr="00816338" w:rsidRDefault="000F4A81" w:rsidP="000F4A81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hanging="502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Līgumsoda samaksa neatbrīvo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Puses 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no saistību izpildes.</w:t>
      </w:r>
    </w:p>
    <w:p w:rsidR="000F4A81" w:rsidRPr="00816338" w:rsidRDefault="000F4A81" w:rsidP="000F4A8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0F4A81" w:rsidRPr="00816338" w:rsidRDefault="000F4A81" w:rsidP="000F4A81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NEPĀRVARAMA VARA</w:t>
      </w:r>
    </w:p>
    <w:p w:rsidR="000F4A81" w:rsidRPr="00816338" w:rsidRDefault="000F4A81" w:rsidP="000F4A81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tiek atbrīvotas no Līguma saistību izpildes, ja iestājas nepārvaramas varas apstākļi. Pie nepārvaramas varas apstākļiem tiek pieskaitīti: ugunsgrēks, plūdi, zemestrīce un citi ārkārtēja rakstura negadījumi, ko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nevarēja iepriekš paredzēt. </w:t>
      </w:r>
    </w:p>
    <w:p w:rsidR="000F4A81" w:rsidRPr="00816338" w:rsidRDefault="000F4A81" w:rsidP="000F4A81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Gadījumā, ja iestājas Līguma 7.1.punktā noteiktie nepārvaramas varas apstākļi, Līgumā darbības termiņš tiek pagarināts attiecīgi par tādu laika periodu, par kādu nepārvaramas varas apstākļi aizkavējuši Līguma izpildi.</w:t>
      </w:r>
    </w:p>
    <w:p w:rsidR="000F4A81" w:rsidRPr="00816338" w:rsidRDefault="000F4A81" w:rsidP="000F4A81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par Līguma izpildi traucējoša negadījuma sākuma laiku un izbeigšanos 2 (divu) kalendāro dienu laikā informē otru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Nesavlaicīga paziņojuma gadījumā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netiek atbrīvotas no Līguma noteikto saistību izpildes.</w:t>
      </w:r>
    </w:p>
    <w:p w:rsidR="000F4A81" w:rsidRPr="00816338" w:rsidRDefault="000F4A81" w:rsidP="000F4A8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7.4.Gadījumā, kad nepārvarama vara un to sekas turpina darboties ilgāk par 3 (trīs) mēnešiem vai arī, tiem iestājoties, kļūst skaidrs, ka tie un to sekas darbosies ilgāk par 3 (trīs) mēnešiem,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Pusēm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ir tiesības lauzt šo Līgumu.</w:t>
      </w:r>
    </w:p>
    <w:p w:rsidR="000F4A81" w:rsidRPr="00816338" w:rsidRDefault="000F4A81" w:rsidP="000F4A8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F4A81" w:rsidRPr="00816338" w:rsidRDefault="000F4A81" w:rsidP="000F4A81">
      <w:pPr>
        <w:numPr>
          <w:ilvl w:val="0"/>
          <w:numId w:val="4"/>
        </w:numPr>
        <w:tabs>
          <w:tab w:val="left" w:pos="0"/>
        </w:tabs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STRĪDU IZSKATĪŠANA UN LĪGUMA IZBEIGŠANA</w:t>
      </w:r>
    </w:p>
    <w:p w:rsidR="000F4A81" w:rsidRPr="00816338" w:rsidRDefault="000F4A81" w:rsidP="000F4A81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viena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pārkāpusi kādu no Līguma noteikumiem, otrai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ir tiesības pieteikt rakstveida pretenziju, kurā norādīts pārkāpuma raksturs un Līguma punkts, kuru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uzskata par pārkāptu.</w:t>
      </w:r>
    </w:p>
    <w:p w:rsidR="000F4A81" w:rsidRPr="00816338" w:rsidRDefault="000F4A81" w:rsidP="000F4A81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lastRenderedPageBreak/>
        <w:t xml:space="preserve">Divu rakstisku pretenziju iesniegšana var būt par pamatu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Pusēm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iepriekš nebrīdinot vienpusējā kārtā lauzt līgumu. </w:t>
      </w:r>
    </w:p>
    <w:p w:rsidR="000F4A81" w:rsidRPr="00816338" w:rsidRDefault="000F4A81" w:rsidP="000F4A81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Strīdus un nesaskaņas, kas var rasties Līguma izpildes rezultātā vai sakarā ar Līgumu,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atrisina savstarpēju pārrunu ceļā. Ja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nevar panākt vienošanos, tad domstarpības risināmas Latvijas Republikas tiesā.</w:t>
      </w:r>
    </w:p>
    <w:p w:rsidR="000F4A81" w:rsidRPr="00816338" w:rsidRDefault="000F4A81" w:rsidP="000F4A81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Pārējos gadījumos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var izbeigt Līgumu pirms Līguma termiņa beigām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Pusēm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savstarpēji vienojoties.</w:t>
      </w:r>
    </w:p>
    <w:p w:rsidR="000F4A81" w:rsidRPr="00816338" w:rsidRDefault="000F4A81" w:rsidP="000F4A81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CITI NOTEIKUMI</w:t>
      </w:r>
    </w:p>
    <w:p w:rsidR="000F4A81" w:rsidRPr="00816338" w:rsidRDefault="000F4A81" w:rsidP="000F4A81">
      <w:pPr>
        <w:numPr>
          <w:ilvl w:val="1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Visi Līguma grozījumi vai papildinājumi tiek izdarīti rakstiski,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Pusēm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tos parakstot un ir spēkā no to parakstīšanas brīža.</w:t>
      </w:r>
    </w:p>
    <w:p w:rsidR="000F4A81" w:rsidRPr="00816338" w:rsidRDefault="000F4A81" w:rsidP="000F4A81">
      <w:pPr>
        <w:numPr>
          <w:ilvl w:val="1"/>
          <w:numId w:val="4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Visi Līgumā minētie pielikumi, kā arī pēc Līguma slēgšanas sastādītie Līguma grozījumi vai papildinājumi ir Līguma neatņemamas sastāvdaļas.</w:t>
      </w:r>
    </w:p>
    <w:p w:rsidR="000F4A81" w:rsidRPr="00B521C9" w:rsidRDefault="000F4A81" w:rsidP="000F4A81">
      <w:pPr>
        <w:pStyle w:val="ListParagraph"/>
        <w:numPr>
          <w:ilvl w:val="1"/>
          <w:numId w:val="4"/>
        </w:numPr>
        <w:tabs>
          <w:tab w:val="left" w:pos="567"/>
          <w:tab w:val="righ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  </w:t>
      </w:r>
      <w:r w:rsidRPr="00B521C9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>Pārdevējs</w:t>
      </w:r>
      <w:r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pilnvaroto pārstāvi šī Līguma izpildes laikā nozīmē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Danuta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Matisāne</w:t>
      </w:r>
      <w:proofErr w:type="spellEnd"/>
      <w:r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tālrunis </w:t>
      </w:r>
    </w:p>
    <w:p w:rsidR="000F4A81" w:rsidRPr="00816338" w:rsidRDefault="000F4A81" w:rsidP="000F4A81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65707255, fakss 65707255, e-pasts: </w:t>
      </w:r>
      <w:hyperlink r:id="rId5" w:history="1">
        <w:r w:rsidRPr="00DC37F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rasa2005@inbox.lv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0F4A81" w:rsidRDefault="000F4A81" w:rsidP="000F4A81">
      <w:pPr>
        <w:pStyle w:val="ListParagraph"/>
        <w:numPr>
          <w:ilvl w:val="1"/>
          <w:numId w:val="4"/>
        </w:num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  </w:t>
      </w:r>
      <w:r w:rsidRPr="00B521C9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>Pircēj</w:t>
      </w: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>a</w:t>
      </w:r>
      <w:r w:rsidRPr="00B521C9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</w:t>
      </w:r>
      <w:r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>pilnvarot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pārstāvj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– iestāžu vadītāju kontakt telefonu numuri un iestāžu     </w:t>
      </w:r>
    </w:p>
    <w:p w:rsidR="000F4A81" w:rsidRPr="005A7D34" w:rsidRDefault="000F4A81" w:rsidP="000F4A81">
      <w:p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A50C5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       </w:t>
      </w:r>
      <w:r w:rsidRPr="007A50C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adreses, šī Līguma izpildes laikā: </w:t>
      </w:r>
    </w:p>
    <w:tbl>
      <w:tblPr>
        <w:tblW w:w="5300" w:type="pct"/>
        <w:jc w:val="center"/>
        <w:tblLayout w:type="fixed"/>
        <w:tblLook w:val="04A0" w:firstRow="1" w:lastRow="0" w:firstColumn="1" w:lastColumn="0" w:noHBand="0" w:noVBand="1"/>
      </w:tblPr>
      <w:tblGrid>
        <w:gridCol w:w="7861"/>
        <w:gridCol w:w="2728"/>
      </w:tblGrid>
      <w:tr w:rsidR="000F4A81" w:rsidRPr="005A7D34" w:rsidTr="00244D31">
        <w:trPr>
          <w:jc w:val="center"/>
        </w:trPr>
        <w:tc>
          <w:tcPr>
            <w:tcW w:w="5000" w:type="pct"/>
            <w:gridSpan w:val="2"/>
            <w:hideMark/>
          </w:tcPr>
          <w:p w:rsidR="000F4A81" w:rsidRPr="005A7D34" w:rsidRDefault="000F4A81" w:rsidP="000F4A81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882" w:right="-3895" w:hanging="18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Ņukšu</w:t>
            </w: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pagasta pārvalde,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Ņukši</w:t>
            </w:r>
            <w:proofErr w:type="spellEnd"/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Ludzas novads, tālrunis: </w:t>
            </w:r>
            <w:r w:rsidRPr="000F4A81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65729443; 29230461</w:t>
            </w: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; </w:t>
            </w:r>
          </w:p>
        </w:tc>
      </w:tr>
      <w:tr w:rsidR="000F4A81" w:rsidRPr="00816338" w:rsidTr="00244D31">
        <w:trPr>
          <w:jc w:val="center"/>
        </w:trPr>
        <w:tc>
          <w:tcPr>
            <w:tcW w:w="5000" w:type="pct"/>
            <w:gridSpan w:val="2"/>
            <w:hideMark/>
          </w:tcPr>
          <w:p w:rsidR="000F4A81" w:rsidRPr="00194600" w:rsidRDefault="000F4A81" w:rsidP="000F4A81">
            <w:pPr>
              <w:spacing w:after="0" w:line="240" w:lineRule="auto"/>
              <w:ind w:left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as 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matskola</w:t>
            </w:r>
            <w:r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ld</w:t>
            </w:r>
            <w:r w:rsidRPr="001946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a, Ludzas novads,  tālrunis: </w:t>
            </w:r>
            <w:r>
              <w:rPr>
                <w:rFonts w:ascii="Arial" w:hAnsi="Arial" w:cs="Arial"/>
                <w:color w:val="373A3C"/>
              </w:rPr>
              <w:t> </w:t>
            </w:r>
            <w:r w:rsidRPr="000F4A81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65728202;</w:t>
            </w:r>
          </w:p>
        </w:tc>
      </w:tr>
      <w:tr w:rsidR="000F4A81" w:rsidRPr="00816338" w:rsidTr="00244D31">
        <w:trPr>
          <w:jc w:val="center"/>
        </w:trPr>
        <w:tc>
          <w:tcPr>
            <w:tcW w:w="5000" w:type="pct"/>
            <w:gridSpan w:val="2"/>
          </w:tcPr>
          <w:p w:rsidR="000F4A81" w:rsidRDefault="000F4A81" w:rsidP="000F4A81">
            <w:pPr>
              <w:spacing w:after="0" w:line="240" w:lineRule="auto"/>
              <w:ind w:left="702"/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ildas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pagasta pārvalde,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ilda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Ludzas novads, tālrunis: </w:t>
            </w:r>
            <w:r w:rsidRPr="000F4A81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65728200; 29230461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;</w:t>
            </w:r>
          </w:p>
          <w:p w:rsidR="000F4A81" w:rsidRPr="000F4A81" w:rsidRDefault="000F4A81" w:rsidP="000F4A81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0F4A8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Pildas PII, Pilda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novads, tālrunis</w:t>
            </w:r>
            <w:r w:rsidRPr="000F4A8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:</w:t>
            </w:r>
            <w:r w:rsidRPr="000F4A8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F4A81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65751283, 65728204</w:t>
            </w:r>
            <w:r w:rsidRPr="000F4A81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.</w:t>
            </w:r>
          </w:p>
        </w:tc>
      </w:tr>
      <w:tr w:rsidR="000F4A81" w:rsidRPr="006150CE" w:rsidTr="00244D31">
        <w:trPr>
          <w:jc w:val="center"/>
        </w:trPr>
        <w:tc>
          <w:tcPr>
            <w:tcW w:w="5000" w:type="pct"/>
            <w:gridSpan w:val="2"/>
          </w:tcPr>
          <w:p w:rsidR="000F4A81" w:rsidRPr="007A50C5" w:rsidRDefault="000F4A81" w:rsidP="00244D31">
            <w:pPr>
              <w:pStyle w:val="ListParagraph"/>
              <w:numPr>
                <w:ilvl w:val="1"/>
                <w:numId w:val="5"/>
              </w:numPr>
              <w:tabs>
                <w:tab w:val="right" w:pos="8306"/>
              </w:tabs>
              <w:spacing w:after="0" w:line="240" w:lineRule="auto"/>
              <w:ind w:hanging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   </w:t>
            </w:r>
            <w:r w:rsidRPr="007A5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Pušu</w:t>
            </w:r>
            <w:r w:rsidRPr="007A50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pilnvarotie pārstāvji ir atbildīgi par Līguma izpildes uzraudzīšanu, tai skaitā, par </w:t>
            </w:r>
            <w:r w:rsidRPr="007A5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Preces</w:t>
            </w:r>
            <w:r w:rsidRPr="007A50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 </w:t>
            </w:r>
            <w:r w:rsidRPr="007A50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pieņemšanas un nodošanas organizēšanu atbilstoši šā Līguma prasībām.</w:t>
            </w:r>
          </w:p>
          <w:p w:rsidR="000F4A81" w:rsidRDefault="000F4A81" w:rsidP="00244D31">
            <w:pPr>
              <w:numPr>
                <w:ilvl w:val="1"/>
                <w:numId w:val="5"/>
              </w:numPr>
              <w:tabs>
                <w:tab w:val="left" w:pos="0"/>
                <w:tab w:val="left" w:pos="567"/>
              </w:tabs>
              <w:suppressAutoHyphens/>
              <w:spacing w:after="0" w:line="240" w:lineRule="auto"/>
              <w:ind w:hanging="3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 xml:space="preserve">   </w:t>
            </w:r>
            <w:r w:rsidRPr="00816338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Puses</w:t>
            </w:r>
            <w:r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3 (trīs) darba dienu laikā informē viena otru par adreses, bankas rēķinu vai citu rekvizītu izmaiņām.</w:t>
            </w:r>
          </w:p>
          <w:p w:rsidR="000F4A81" w:rsidRDefault="000F4A81" w:rsidP="00244D31">
            <w:pPr>
              <w:numPr>
                <w:ilvl w:val="1"/>
                <w:numId w:val="5"/>
              </w:numPr>
              <w:tabs>
                <w:tab w:val="num" w:pos="567"/>
              </w:tabs>
              <w:spacing w:after="0" w:line="240" w:lineRule="auto"/>
              <w:ind w:left="567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Līgums sastādīts latviešu valodā 2 (divos) eksemplāros ar vienādu juridisku spēku, no kuriem viens glabājas pie </w:t>
            </w:r>
            <w:r w:rsidRPr="00816338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Pircēja</w:t>
            </w:r>
            <w:r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un otrs pie </w:t>
            </w:r>
            <w:r w:rsidRPr="00816338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Pārdevēja</w:t>
            </w:r>
            <w:r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</w:t>
            </w:r>
          </w:p>
          <w:p w:rsidR="000F4A81" w:rsidRPr="00194600" w:rsidRDefault="000F4A81" w:rsidP="00244D31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F4A81" w:rsidRPr="00816338" w:rsidTr="00244D31">
        <w:trPr>
          <w:trHeight w:val="459"/>
          <w:jc w:val="center"/>
        </w:trPr>
        <w:tc>
          <w:tcPr>
            <w:tcW w:w="3712" w:type="pct"/>
          </w:tcPr>
          <w:p w:rsidR="000F4A81" w:rsidRPr="00194600" w:rsidRDefault="000F4A81" w:rsidP="00244D31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194600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PUŠU JURIDISKĀS ADRESES</w:t>
            </w:r>
          </w:p>
          <w:p w:rsidR="000F4A81" w:rsidRPr="00816338" w:rsidRDefault="000F4A81" w:rsidP="00244D31">
            <w:pPr>
              <w:tabs>
                <w:tab w:val="left" w:pos="4320"/>
                <w:tab w:val="left" w:pos="540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  <w:tbl>
            <w:tblPr>
              <w:tblW w:w="7829" w:type="dxa"/>
              <w:tblLayout w:type="fixed"/>
              <w:tblLook w:val="04A0" w:firstRow="1" w:lastRow="0" w:firstColumn="1" w:lastColumn="0" w:noHBand="0" w:noVBand="1"/>
            </w:tblPr>
            <w:tblGrid>
              <w:gridCol w:w="3943"/>
              <w:gridCol w:w="3886"/>
            </w:tblGrid>
            <w:tr w:rsidR="000F4A81" w:rsidRPr="00DA6326" w:rsidTr="00244D31">
              <w:tc>
                <w:tcPr>
                  <w:tcW w:w="2518" w:type="pct"/>
                  <w:hideMark/>
                </w:tcPr>
                <w:p w:rsidR="000F4A81" w:rsidRPr="00816338" w:rsidRDefault="000F4A81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PIRCĒJS</w:t>
                  </w:r>
                </w:p>
                <w:p w:rsidR="000F4A81" w:rsidRPr="00816338" w:rsidRDefault="000F4A81" w:rsidP="00244D31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Ludzas novada pašvaldība</w:t>
                  </w:r>
                </w:p>
                <w:p w:rsidR="000F4A81" w:rsidRPr="00816338" w:rsidRDefault="000F4A81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Reģ.Nr.90000017453</w:t>
                  </w:r>
                </w:p>
                <w:p w:rsidR="000F4A81" w:rsidRPr="00816338" w:rsidRDefault="000F4A81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Juridiskā adrese: Raiņa ielā 16, </w:t>
                  </w:r>
                </w:p>
                <w:p w:rsidR="000F4A81" w:rsidRPr="00816338" w:rsidRDefault="000F4A81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Ludza, LV-5701</w:t>
                  </w:r>
                </w:p>
                <w:p w:rsidR="000F4A81" w:rsidRPr="00816338" w:rsidRDefault="000F4A81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Banka: AS „Citadele banka”, </w:t>
                  </w:r>
                </w:p>
                <w:p w:rsidR="000F4A81" w:rsidRDefault="000F4A81" w:rsidP="00244D31">
                  <w:pPr>
                    <w:tabs>
                      <w:tab w:val="left" w:leader="dot" w:pos="1247"/>
                      <w:tab w:val="left" w:leader="dot" w:pos="2495"/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K</w:t>
                  </w: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ods: PARXLV22</w:t>
                  </w:r>
                </w:p>
                <w:p w:rsidR="000F4A81" w:rsidRPr="00816338" w:rsidRDefault="000F4A81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K</w:t>
                  </w: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onts: LV09PARX0002240270024,</w:t>
                  </w:r>
                </w:p>
                <w:p w:rsidR="000F4A81" w:rsidRDefault="000F4A81" w:rsidP="00244D31">
                  <w:pPr>
                    <w:tabs>
                      <w:tab w:val="left" w:leader="dot" w:pos="1247"/>
                      <w:tab w:val="left" w:leader="dot" w:pos="2495"/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</w:p>
                <w:p w:rsidR="000F4A81" w:rsidRPr="00816338" w:rsidRDefault="000F4A81" w:rsidP="00244D31">
                  <w:pPr>
                    <w:tabs>
                      <w:tab w:val="left" w:leader="dot" w:pos="1247"/>
                      <w:tab w:val="left" w:leader="dot" w:pos="3384"/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7A5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_____________________ </w:t>
                  </w:r>
                  <w:proofErr w:type="spellStart"/>
                  <w:r w:rsidRPr="007A5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S.Jakovļevs</w:t>
                  </w:r>
                  <w:proofErr w:type="spellEnd"/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 </w:t>
                  </w:r>
                </w:p>
                <w:p w:rsidR="000F4A81" w:rsidRPr="00816338" w:rsidRDefault="000F4A81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/>
                    </w:rPr>
                    <w:t>Z.v.</w:t>
                  </w:r>
                </w:p>
              </w:tc>
              <w:tc>
                <w:tcPr>
                  <w:tcW w:w="2482" w:type="pct"/>
                  <w:hideMark/>
                </w:tcPr>
                <w:tbl>
                  <w:tblPr>
                    <w:tblW w:w="39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50"/>
                  </w:tblGrid>
                  <w:tr w:rsidR="000F4A81" w:rsidRPr="0095712E" w:rsidTr="00244D31">
                    <w:tc>
                      <w:tcPr>
                        <w:tcW w:w="3950" w:type="dxa"/>
                      </w:tcPr>
                      <w:p w:rsidR="000F4A81" w:rsidRPr="0095712E" w:rsidRDefault="000F4A81" w:rsidP="00244D31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lv-LV"/>
                          </w:rPr>
                          <w:t>PĀRDEVĒJS</w:t>
                        </w:r>
                      </w:p>
                      <w:p w:rsidR="000F4A81" w:rsidRPr="0095712E" w:rsidRDefault="000F4A81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lv-LV"/>
                          </w:rPr>
                          <w:t>SIA „Rasa L”</w:t>
                        </w: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 </w:t>
                        </w:r>
                      </w:p>
                      <w:p w:rsidR="000F4A81" w:rsidRPr="0095712E" w:rsidRDefault="000F4A81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Reģ.Nr.42402006321</w:t>
                        </w:r>
                      </w:p>
                      <w:p w:rsidR="000F4A81" w:rsidRPr="0095712E" w:rsidRDefault="000F4A81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adrese: Latgales iela 135, Ludza, </w:t>
                        </w:r>
                      </w:p>
                      <w:p w:rsidR="000F4A81" w:rsidRPr="0095712E" w:rsidRDefault="000F4A81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Ludzas novads, LV-5701</w:t>
                        </w:r>
                      </w:p>
                      <w:p w:rsidR="000F4A81" w:rsidRPr="0095712E" w:rsidRDefault="000F4A81" w:rsidP="00244D31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Banka: AS Citadeles banka </w:t>
                        </w:r>
                      </w:p>
                      <w:p w:rsidR="000F4A81" w:rsidRPr="0095712E" w:rsidRDefault="000F4A81" w:rsidP="00244D31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  <w:t>Kods PARXLV22</w:t>
                        </w:r>
                      </w:p>
                      <w:p w:rsidR="000F4A81" w:rsidRPr="0095712E" w:rsidRDefault="000F4A81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  <w:t>Konts: LV22PARX0001101550016</w:t>
                        </w:r>
                      </w:p>
                    </w:tc>
                  </w:tr>
                  <w:tr w:rsidR="000F4A81" w:rsidRPr="0095712E" w:rsidTr="00244D31">
                    <w:tc>
                      <w:tcPr>
                        <w:tcW w:w="3950" w:type="dxa"/>
                      </w:tcPr>
                      <w:p w:rsidR="000F4A81" w:rsidRDefault="000F4A81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</w:p>
                      <w:p w:rsidR="000F4A81" w:rsidRPr="0095712E" w:rsidRDefault="000F4A81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_____________________________</w:t>
                        </w:r>
                      </w:p>
                      <w:p w:rsidR="000F4A81" w:rsidRPr="0095712E" w:rsidRDefault="000F4A81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    </w:t>
                        </w:r>
                        <w:r w:rsidRPr="0081633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lv-LV"/>
                          </w:rPr>
                          <w:t>Z.v.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lv-LV"/>
                          </w:rPr>
                          <w:t xml:space="preserve">      </w:t>
                        </w: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                          </w:t>
                        </w:r>
                        <w:proofErr w:type="spellStart"/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A.Gutāns</w:t>
                        </w:r>
                        <w:proofErr w:type="spellEnd"/>
                      </w:p>
                    </w:tc>
                  </w:tr>
                </w:tbl>
                <w:p w:rsidR="000F4A81" w:rsidRPr="00DA6326" w:rsidRDefault="000F4A81" w:rsidP="00244D31">
                  <w:pPr>
                    <w:rPr>
                      <w:lang w:val="lv-LV"/>
                    </w:rPr>
                  </w:pPr>
                </w:p>
              </w:tc>
            </w:tr>
          </w:tbl>
          <w:p w:rsidR="000F4A81" w:rsidRPr="00816338" w:rsidRDefault="000F4A81" w:rsidP="00244D31">
            <w:pPr>
              <w:spacing w:after="0" w:line="240" w:lineRule="auto"/>
              <w:ind w:right="-3895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0F4A81" w:rsidRPr="00816338" w:rsidRDefault="000F4A81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F4A81" w:rsidRPr="00816338" w:rsidTr="00244D31">
        <w:trPr>
          <w:jc w:val="center"/>
        </w:trPr>
        <w:tc>
          <w:tcPr>
            <w:tcW w:w="3712" w:type="pct"/>
          </w:tcPr>
          <w:p w:rsidR="000F4A81" w:rsidRPr="00816338" w:rsidRDefault="000F4A81" w:rsidP="00244D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  <w:p w:rsidR="000F4A81" w:rsidRPr="00816338" w:rsidRDefault="000F4A81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0F4A81" w:rsidRPr="00816338" w:rsidRDefault="000F4A81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F4A81" w:rsidRPr="00816338" w:rsidTr="00244D31">
        <w:trPr>
          <w:jc w:val="center"/>
        </w:trPr>
        <w:tc>
          <w:tcPr>
            <w:tcW w:w="3712" w:type="pct"/>
          </w:tcPr>
          <w:p w:rsidR="000F4A81" w:rsidRPr="00816338" w:rsidRDefault="000F4A81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0F4A81" w:rsidRPr="00816338" w:rsidRDefault="000F4A81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F4A81" w:rsidRPr="00816338" w:rsidTr="00244D31">
        <w:trPr>
          <w:jc w:val="center"/>
        </w:trPr>
        <w:tc>
          <w:tcPr>
            <w:tcW w:w="3712" w:type="pct"/>
          </w:tcPr>
          <w:p w:rsidR="000F4A81" w:rsidRPr="00816338" w:rsidRDefault="000F4A81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0F4A81" w:rsidRPr="00816338" w:rsidRDefault="000F4A81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F4A81" w:rsidRPr="00816338" w:rsidTr="00CE3F91">
        <w:trPr>
          <w:trHeight w:val="450"/>
          <w:jc w:val="center"/>
        </w:trPr>
        <w:tc>
          <w:tcPr>
            <w:tcW w:w="3712" w:type="pct"/>
          </w:tcPr>
          <w:p w:rsidR="000F4A81" w:rsidRPr="00816338" w:rsidRDefault="000F4A81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0F4A81" w:rsidRPr="00816338" w:rsidRDefault="000F4A81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F4A81" w:rsidRPr="00816338" w:rsidTr="00244D31">
        <w:trPr>
          <w:jc w:val="center"/>
        </w:trPr>
        <w:tc>
          <w:tcPr>
            <w:tcW w:w="3712" w:type="pct"/>
          </w:tcPr>
          <w:p w:rsidR="000F4A81" w:rsidRPr="00816338" w:rsidRDefault="000F4A81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0F4A81" w:rsidRPr="00816338" w:rsidRDefault="000F4A81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0F4A81" w:rsidRDefault="000F4A81" w:rsidP="000F4A81"/>
    <w:p w:rsidR="00CC18BC" w:rsidRDefault="00CC18BC"/>
    <w:sectPr w:rsidR="00CC18BC" w:rsidSect="002635B3">
      <w:footerReference w:type="default" r:id="rId6"/>
      <w:pgSz w:w="12240" w:h="15840"/>
      <w:pgMar w:top="99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823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D34" w:rsidRDefault="00CE3F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7D34" w:rsidRDefault="00CE3F9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588AF7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60744"/>
    <w:multiLevelType w:val="multilevel"/>
    <w:tmpl w:val="904E8A68"/>
    <w:lvl w:ilvl="0">
      <w:start w:val="9"/>
      <w:numFmt w:val="decimal"/>
      <w:lvlText w:val="%1."/>
      <w:lvlJc w:val="left"/>
      <w:pPr>
        <w:ind w:left="2250" w:hanging="360"/>
      </w:pPr>
      <w:rPr>
        <w:b/>
        <w:i w:val="0"/>
      </w:rPr>
    </w:lvl>
    <w:lvl w:ilvl="1">
      <w:start w:val="5"/>
      <w:numFmt w:val="decimal"/>
      <w:lvlText w:val="%1.%2."/>
      <w:lvlJc w:val="left"/>
      <w:pPr>
        <w:ind w:left="54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i/>
      </w:rPr>
    </w:lvl>
  </w:abstractNum>
  <w:abstractNum w:abstractNumId="2" w15:restartNumberingAfterBreak="0">
    <w:nsid w:val="17F42D59"/>
    <w:multiLevelType w:val="multilevel"/>
    <w:tmpl w:val="30E4FC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301143F0"/>
    <w:multiLevelType w:val="multilevel"/>
    <w:tmpl w:val="CB565CB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3F8D3E83"/>
    <w:multiLevelType w:val="multilevel"/>
    <w:tmpl w:val="B47446B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56DC0835"/>
    <w:multiLevelType w:val="hybridMultilevel"/>
    <w:tmpl w:val="8ED63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1"/>
    <w:rsid w:val="000F4A81"/>
    <w:rsid w:val="00CC18BC"/>
    <w:rsid w:val="00C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stockticker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DE32A-CFE5-46EE-A614-0AF6D98E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A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A8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4A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81"/>
  </w:style>
  <w:style w:type="paragraph" w:styleId="BalloonText">
    <w:name w:val="Balloon Text"/>
    <w:basedOn w:val="Normal"/>
    <w:link w:val="BalloonTextChar"/>
    <w:uiPriority w:val="99"/>
    <w:semiHidden/>
    <w:unhideWhenUsed/>
    <w:rsid w:val="00CE3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rasa2005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2017-07-28T08:26:00Z</cp:lastPrinted>
  <dcterms:created xsi:type="dcterms:W3CDTF">2017-07-28T08:14:00Z</dcterms:created>
  <dcterms:modified xsi:type="dcterms:W3CDTF">2017-07-28T08:27:00Z</dcterms:modified>
</cp:coreProperties>
</file>